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196"/>
        <w:tblW w:w="14263" w:type="dxa"/>
        <w:tblLayout w:type="fixed"/>
        <w:tblLook w:val="04A0" w:firstRow="1" w:lastRow="0" w:firstColumn="1" w:lastColumn="0" w:noHBand="0" w:noVBand="1"/>
      </w:tblPr>
      <w:tblGrid>
        <w:gridCol w:w="2943"/>
        <w:gridCol w:w="851"/>
        <w:gridCol w:w="850"/>
        <w:gridCol w:w="1134"/>
        <w:gridCol w:w="851"/>
        <w:gridCol w:w="1276"/>
        <w:gridCol w:w="6358"/>
      </w:tblGrid>
      <w:tr w:rsidR="008F4533" w:rsidRPr="00564719" w:rsidTr="003A7F28">
        <w:trPr>
          <w:trHeight w:val="560"/>
        </w:trPr>
        <w:tc>
          <w:tcPr>
            <w:tcW w:w="14263" w:type="dxa"/>
            <w:gridSpan w:val="7"/>
            <w:tcBorders>
              <w:top w:val="nil"/>
              <w:left w:val="nil"/>
              <w:bottom w:val="nil"/>
              <w:right w:val="nil"/>
            </w:tcBorders>
          </w:tcPr>
          <w:p w:rsidR="008F4533" w:rsidRPr="00564719" w:rsidRDefault="008F4533" w:rsidP="00571675">
            <w:pPr>
              <w:jc w:val="center"/>
              <w:rPr>
                <w:b/>
              </w:rPr>
            </w:pPr>
            <w:r w:rsidRPr="00564719">
              <w:rPr>
                <w:b/>
              </w:rPr>
              <w:t>T.C.</w:t>
            </w:r>
          </w:p>
          <w:p w:rsidR="008F4533" w:rsidRPr="00564719" w:rsidRDefault="00E451B8" w:rsidP="00E451B8">
            <w:pPr>
              <w:pBdr>
                <w:bottom w:val="single" w:sz="4" w:space="1" w:color="auto"/>
              </w:pBdr>
              <w:tabs>
                <w:tab w:val="center" w:pos="7023"/>
                <w:tab w:val="left" w:pos="10443"/>
              </w:tabs>
              <w:jc w:val="left"/>
              <w:rPr>
                <w:b/>
              </w:rPr>
            </w:pPr>
            <w:r w:rsidRPr="00564719">
              <w:rPr>
                <w:b/>
              </w:rPr>
              <w:tab/>
            </w:r>
            <w:r w:rsidR="00D85BA9" w:rsidRPr="00564719">
              <w:rPr>
                <w:b/>
              </w:rPr>
              <w:t xml:space="preserve">                                                                                      </w:t>
            </w:r>
            <w:r w:rsidR="008F4533" w:rsidRPr="00564719">
              <w:rPr>
                <w:b/>
              </w:rPr>
              <w:t>GİRESUN ÜNİVERSİTESİ</w:t>
            </w:r>
            <w:r w:rsidRPr="00564719">
              <w:rPr>
                <w:b/>
              </w:rPr>
              <w:tab/>
            </w:r>
            <w:r w:rsidRPr="00564719">
              <w:rPr>
                <w:b/>
              </w:rPr>
              <w:tab/>
            </w:r>
          </w:p>
          <w:p w:rsidR="008F4533" w:rsidRPr="00564719" w:rsidRDefault="00CD197B" w:rsidP="00571675">
            <w:pPr>
              <w:pBdr>
                <w:bottom w:val="single" w:sz="4" w:space="1" w:color="auto"/>
              </w:pBdr>
              <w:jc w:val="center"/>
              <w:rPr>
                <w:b/>
              </w:rPr>
            </w:pPr>
            <w:r w:rsidRPr="00564719">
              <w:rPr>
                <w:b/>
              </w:rPr>
              <w:t xml:space="preserve">SAĞLIK </w:t>
            </w:r>
            <w:r w:rsidR="008F4533" w:rsidRPr="00564719">
              <w:rPr>
                <w:b/>
              </w:rPr>
              <w:t>BİLİMLER ENSTİTÜSÜ</w:t>
            </w:r>
          </w:p>
          <w:p w:rsidR="008F4533" w:rsidRPr="00564719" w:rsidRDefault="00CD197B" w:rsidP="00571675">
            <w:pPr>
              <w:pBdr>
                <w:bottom w:val="single" w:sz="4" w:space="1" w:color="auto"/>
              </w:pBdr>
              <w:jc w:val="center"/>
              <w:rPr>
                <w:b/>
              </w:rPr>
            </w:pPr>
            <w:r w:rsidRPr="00564719">
              <w:rPr>
                <w:b/>
              </w:rPr>
              <w:t>2017-2018</w:t>
            </w:r>
            <w:r w:rsidR="00EC4977" w:rsidRPr="00564719">
              <w:rPr>
                <w:b/>
              </w:rPr>
              <w:t xml:space="preserve"> EĞİTİM –ÖĞRETİM</w:t>
            </w:r>
            <w:r w:rsidR="008F4533" w:rsidRPr="00564719">
              <w:rPr>
                <w:b/>
              </w:rPr>
              <w:t xml:space="preserve"> </w:t>
            </w:r>
            <w:r w:rsidRPr="00564719">
              <w:rPr>
                <w:b/>
              </w:rPr>
              <w:t>GÜZ</w:t>
            </w:r>
            <w:r w:rsidR="008F4533" w:rsidRPr="00564719">
              <w:rPr>
                <w:b/>
              </w:rPr>
              <w:t xml:space="preserve"> YARIYILI</w:t>
            </w:r>
          </w:p>
          <w:p w:rsidR="008F4533" w:rsidRPr="00564719" w:rsidRDefault="008F4533" w:rsidP="00571675">
            <w:pPr>
              <w:pBdr>
                <w:bottom w:val="single" w:sz="4" w:space="1" w:color="auto"/>
              </w:pBdr>
              <w:jc w:val="center"/>
              <w:rPr>
                <w:b/>
              </w:rPr>
            </w:pPr>
            <w:r w:rsidRPr="00564719">
              <w:rPr>
                <w:b/>
              </w:rPr>
              <w:t>LİSANSÜSTÜ KONTENJANLARI VE BAŞVURU KOŞULLARI</w:t>
            </w:r>
          </w:p>
          <w:p w:rsidR="008F4533" w:rsidRPr="00564719" w:rsidRDefault="008F4533" w:rsidP="00571675">
            <w:pPr>
              <w:pBdr>
                <w:bottom w:val="single" w:sz="4" w:space="1" w:color="auto"/>
              </w:pBdr>
              <w:jc w:val="center"/>
              <w:rPr>
                <w:b/>
              </w:rPr>
            </w:pPr>
          </w:p>
        </w:tc>
      </w:tr>
      <w:tr w:rsidR="008F6A64" w:rsidRPr="00564719" w:rsidTr="00E6686B">
        <w:trPr>
          <w:trHeight w:val="560"/>
        </w:trPr>
        <w:tc>
          <w:tcPr>
            <w:tcW w:w="2943" w:type="dxa"/>
            <w:vMerge w:val="restart"/>
            <w:tcBorders>
              <w:top w:val="single" w:sz="4" w:space="0" w:color="auto"/>
            </w:tcBorders>
            <w:vAlign w:val="center"/>
          </w:tcPr>
          <w:p w:rsidR="008F6A64" w:rsidRPr="00564719" w:rsidRDefault="008F6A64" w:rsidP="00571675">
            <w:pPr>
              <w:jc w:val="center"/>
              <w:rPr>
                <w:b/>
              </w:rPr>
            </w:pPr>
            <w:r w:rsidRPr="00564719">
              <w:rPr>
                <w:b/>
              </w:rPr>
              <w:t>ANABİLİM DALI</w:t>
            </w:r>
          </w:p>
        </w:tc>
        <w:tc>
          <w:tcPr>
            <w:tcW w:w="3686" w:type="dxa"/>
            <w:gridSpan w:val="4"/>
            <w:tcBorders>
              <w:top w:val="single" w:sz="4" w:space="0" w:color="auto"/>
            </w:tcBorders>
            <w:vAlign w:val="center"/>
          </w:tcPr>
          <w:p w:rsidR="008F6A64" w:rsidRPr="00564719" w:rsidRDefault="008F6A64" w:rsidP="00571675">
            <w:pPr>
              <w:ind w:hanging="34"/>
              <w:rPr>
                <w:b/>
              </w:rPr>
            </w:pPr>
          </w:p>
          <w:p w:rsidR="008F6A64" w:rsidRPr="00564719" w:rsidRDefault="008F6A64" w:rsidP="00571675">
            <w:pPr>
              <w:ind w:left="122" w:hanging="34"/>
              <w:jc w:val="center"/>
              <w:rPr>
                <w:b/>
              </w:rPr>
            </w:pPr>
            <w:r w:rsidRPr="00564719">
              <w:rPr>
                <w:b/>
              </w:rPr>
              <w:t>TEZLİ YÜKSEK LİSANS</w:t>
            </w:r>
          </w:p>
          <w:p w:rsidR="008F6A64" w:rsidRPr="00564719" w:rsidRDefault="008F6A64" w:rsidP="00571675">
            <w:pPr>
              <w:ind w:left="122" w:hanging="34"/>
              <w:jc w:val="center"/>
              <w:rPr>
                <w:b/>
              </w:rPr>
            </w:pPr>
            <w:r w:rsidRPr="00564719">
              <w:rPr>
                <w:b/>
              </w:rPr>
              <w:t>PROGRAMI</w:t>
            </w:r>
          </w:p>
          <w:p w:rsidR="008F6A64" w:rsidRPr="00564719" w:rsidRDefault="008F6A64" w:rsidP="00D20013">
            <w:pPr>
              <w:ind w:left="122" w:hanging="34"/>
              <w:rPr>
                <w:b/>
              </w:rPr>
            </w:pPr>
          </w:p>
        </w:tc>
        <w:tc>
          <w:tcPr>
            <w:tcW w:w="1276" w:type="dxa"/>
            <w:vMerge w:val="restart"/>
            <w:tcBorders>
              <w:top w:val="nil"/>
            </w:tcBorders>
            <w:textDirection w:val="btLr"/>
          </w:tcPr>
          <w:p w:rsidR="008F6A64" w:rsidRPr="00564719" w:rsidRDefault="008F6A64" w:rsidP="00571675">
            <w:pPr>
              <w:jc w:val="center"/>
              <w:rPr>
                <w:b/>
              </w:rPr>
            </w:pPr>
            <w:r w:rsidRPr="00564719">
              <w:rPr>
                <w:b/>
              </w:rPr>
              <w:t xml:space="preserve">Yüksek Lisans Programları </w:t>
            </w:r>
          </w:p>
          <w:p w:rsidR="008F6A64" w:rsidRPr="00564719" w:rsidRDefault="008F6A64" w:rsidP="00571675">
            <w:pPr>
              <w:jc w:val="center"/>
            </w:pPr>
            <w:proofErr w:type="gramStart"/>
            <w:r w:rsidRPr="00564719">
              <w:rPr>
                <w:b/>
              </w:rPr>
              <w:t>için</w:t>
            </w:r>
            <w:proofErr w:type="gramEnd"/>
            <w:r w:rsidRPr="00564719">
              <w:rPr>
                <w:b/>
              </w:rPr>
              <w:t xml:space="preserve"> ALES Puan Türü</w:t>
            </w:r>
          </w:p>
        </w:tc>
        <w:tc>
          <w:tcPr>
            <w:tcW w:w="6358" w:type="dxa"/>
            <w:vMerge w:val="restart"/>
            <w:tcBorders>
              <w:top w:val="nil"/>
            </w:tcBorders>
          </w:tcPr>
          <w:p w:rsidR="008F6A64" w:rsidRPr="00564719" w:rsidRDefault="008F6A64" w:rsidP="00571675">
            <w:pPr>
              <w:rPr>
                <w:b/>
              </w:rPr>
            </w:pPr>
          </w:p>
          <w:p w:rsidR="008F6A64" w:rsidRPr="00564719" w:rsidRDefault="008F6A64" w:rsidP="00571675">
            <w:pPr>
              <w:rPr>
                <w:b/>
              </w:rPr>
            </w:pPr>
          </w:p>
          <w:p w:rsidR="008F6A64" w:rsidRPr="00564719" w:rsidRDefault="008F6A64" w:rsidP="00571675">
            <w:pPr>
              <w:rPr>
                <w:b/>
              </w:rPr>
            </w:pPr>
          </w:p>
          <w:p w:rsidR="008F6A64" w:rsidRPr="00564719" w:rsidRDefault="008F6A64" w:rsidP="00571675">
            <w:pPr>
              <w:rPr>
                <w:b/>
              </w:rPr>
            </w:pPr>
          </w:p>
          <w:p w:rsidR="008F6A64" w:rsidRPr="00564719" w:rsidRDefault="008F6A64" w:rsidP="00571675">
            <w:pPr>
              <w:rPr>
                <w:b/>
              </w:rPr>
            </w:pPr>
          </w:p>
          <w:p w:rsidR="008F6A64" w:rsidRPr="00564719" w:rsidRDefault="008F6A64" w:rsidP="00571675">
            <w:pPr>
              <w:jc w:val="center"/>
              <w:rPr>
                <w:b/>
              </w:rPr>
            </w:pPr>
            <w:r w:rsidRPr="00564719">
              <w:rPr>
                <w:b/>
              </w:rPr>
              <w:t>Açıklama</w:t>
            </w:r>
          </w:p>
        </w:tc>
      </w:tr>
      <w:tr w:rsidR="008F6A64" w:rsidRPr="00564719" w:rsidTr="008F6A64">
        <w:trPr>
          <w:cantSplit/>
          <w:trHeight w:val="1541"/>
        </w:trPr>
        <w:tc>
          <w:tcPr>
            <w:tcW w:w="2943" w:type="dxa"/>
            <w:vMerge/>
          </w:tcPr>
          <w:p w:rsidR="008F6A64" w:rsidRPr="00564719" w:rsidRDefault="008F6A64" w:rsidP="00571675">
            <w:pPr>
              <w:jc w:val="center"/>
            </w:pPr>
          </w:p>
        </w:tc>
        <w:tc>
          <w:tcPr>
            <w:tcW w:w="851" w:type="dxa"/>
            <w:textDirection w:val="btLr"/>
          </w:tcPr>
          <w:p w:rsidR="008F6A64" w:rsidRPr="00564719" w:rsidRDefault="008F6A64" w:rsidP="00571675">
            <w:pPr>
              <w:ind w:left="113" w:right="113"/>
              <w:jc w:val="center"/>
            </w:pPr>
            <w:r w:rsidRPr="00564719">
              <w:t>Alan İçi</w:t>
            </w:r>
          </w:p>
        </w:tc>
        <w:tc>
          <w:tcPr>
            <w:tcW w:w="850" w:type="dxa"/>
            <w:textDirection w:val="btLr"/>
          </w:tcPr>
          <w:p w:rsidR="008F6A64" w:rsidRPr="00564719" w:rsidRDefault="008F6A64" w:rsidP="00571675">
            <w:pPr>
              <w:ind w:left="113" w:right="113"/>
              <w:jc w:val="center"/>
            </w:pPr>
            <w:r w:rsidRPr="00564719">
              <w:t>Alan Dışı</w:t>
            </w:r>
          </w:p>
        </w:tc>
        <w:tc>
          <w:tcPr>
            <w:tcW w:w="1134" w:type="dxa"/>
            <w:textDirection w:val="btLr"/>
          </w:tcPr>
          <w:p w:rsidR="008F6A64" w:rsidRPr="00564719" w:rsidRDefault="008F6A64" w:rsidP="00571675">
            <w:pPr>
              <w:ind w:left="113" w:right="113"/>
              <w:jc w:val="center"/>
            </w:pPr>
            <w:r w:rsidRPr="00564719">
              <w:t>Yabancı Uyruklu Öğrenciler</w:t>
            </w:r>
          </w:p>
        </w:tc>
        <w:tc>
          <w:tcPr>
            <w:tcW w:w="851" w:type="dxa"/>
            <w:textDirection w:val="btLr"/>
          </w:tcPr>
          <w:p w:rsidR="008F6A64" w:rsidRPr="00564719" w:rsidRDefault="008F6A64" w:rsidP="00571675">
            <w:pPr>
              <w:ind w:left="113" w:right="113"/>
              <w:jc w:val="center"/>
            </w:pPr>
            <w:r w:rsidRPr="00564719">
              <w:t>Yatay Geçiş</w:t>
            </w:r>
          </w:p>
        </w:tc>
        <w:tc>
          <w:tcPr>
            <w:tcW w:w="1276" w:type="dxa"/>
            <w:vMerge/>
          </w:tcPr>
          <w:p w:rsidR="008F6A64" w:rsidRPr="00564719" w:rsidRDefault="008F6A64" w:rsidP="00571675">
            <w:pPr>
              <w:jc w:val="center"/>
            </w:pPr>
          </w:p>
        </w:tc>
        <w:tc>
          <w:tcPr>
            <w:tcW w:w="6358" w:type="dxa"/>
            <w:vMerge/>
          </w:tcPr>
          <w:p w:rsidR="008F6A64" w:rsidRPr="00564719" w:rsidRDefault="008F6A64" w:rsidP="00571675">
            <w:pPr>
              <w:jc w:val="center"/>
            </w:pPr>
          </w:p>
        </w:tc>
      </w:tr>
      <w:tr w:rsidR="008F6A64" w:rsidRPr="00564719" w:rsidTr="008F6A64">
        <w:trPr>
          <w:trHeight w:val="201"/>
        </w:trPr>
        <w:tc>
          <w:tcPr>
            <w:tcW w:w="2943" w:type="dxa"/>
          </w:tcPr>
          <w:p w:rsidR="008F6A64" w:rsidRPr="00564719" w:rsidRDefault="008F6A64" w:rsidP="00571675">
            <w:pPr>
              <w:ind w:left="0" w:firstLine="0"/>
              <w:jc w:val="center"/>
              <w:rPr>
                <w:b/>
              </w:rPr>
            </w:pPr>
          </w:p>
          <w:p w:rsidR="008F6A64" w:rsidRPr="00564719" w:rsidRDefault="008F6A64" w:rsidP="00571675">
            <w:pPr>
              <w:ind w:left="0" w:firstLine="0"/>
              <w:jc w:val="center"/>
              <w:rPr>
                <w:b/>
              </w:rPr>
            </w:pPr>
          </w:p>
          <w:p w:rsidR="008F6A64" w:rsidRPr="00564719" w:rsidRDefault="008F6A64" w:rsidP="00571675">
            <w:pPr>
              <w:ind w:left="0" w:firstLine="0"/>
              <w:jc w:val="center"/>
              <w:rPr>
                <w:b/>
              </w:rPr>
            </w:pPr>
            <w:r w:rsidRPr="00564719">
              <w:rPr>
                <w:b/>
              </w:rPr>
              <w:t>Tıbbi Mikrobiyoloji Anabilim Dalı</w:t>
            </w:r>
          </w:p>
        </w:tc>
        <w:tc>
          <w:tcPr>
            <w:tcW w:w="851" w:type="dxa"/>
          </w:tcPr>
          <w:p w:rsidR="008F6A64" w:rsidRPr="00564719" w:rsidRDefault="008F6A64" w:rsidP="00571675">
            <w:pPr>
              <w:rPr>
                <w:b/>
              </w:rPr>
            </w:pPr>
          </w:p>
          <w:p w:rsidR="008F6A64" w:rsidRPr="00564719" w:rsidRDefault="008F6A64" w:rsidP="00515118"/>
          <w:p w:rsidR="008F6A64" w:rsidRPr="00564719" w:rsidRDefault="008F6A64" w:rsidP="00515118">
            <w:pPr>
              <w:rPr>
                <w:b/>
              </w:rPr>
            </w:pPr>
          </w:p>
          <w:p w:rsidR="008F6A64" w:rsidRPr="00564719" w:rsidRDefault="008F6A64" w:rsidP="00515118">
            <w:r w:rsidRPr="00564719">
              <w:rPr>
                <w:b/>
                <w:color w:val="FF0000"/>
              </w:rPr>
              <w:t xml:space="preserve"> </w:t>
            </w:r>
            <w:r w:rsidRPr="00564719">
              <w:rPr>
                <w:b/>
              </w:rPr>
              <w:t>4</w:t>
            </w:r>
          </w:p>
        </w:tc>
        <w:tc>
          <w:tcPr>
            <w:tcW w:w="850" w:type="dxa"/>
          </w:tcPr>
          <w:p w:rsidR="008F6A64" w:rsidRPr="00564719" w:rsidRDefault="008F6A64" w:rsidP="00571675">
            <w:pPr>
              <w:rPr>
                <w:b/>
              </w:rPr>
            </w:pPr>
          </w:p>
          <w:p w:rsidR="00131685" w:rsidRPr="00564719" w:rsidRDefault="00131685" w:rsidP="00571675">
            <w:pPr>
              <w:rPr>
                <w:b/>
              </w:rPr>
            </w:pPr>
          </w:p>
          <w:p w:rsidR="00131685" w:rsidRPr="00564719" w:rsidRDefault="00131685" w:rsidP="00571675">
            <w:pPr>
              <w:rPr>
                <w:b/>
              </w:rPr>
            </w:pPr>
          </w:p>
          <w:p w:rsidR="00131685" w:rsidRPr="00564719" w:rsidRDefault="00131685" w:rsidP="00571675">
            <w:pPr>
              <w:rPr>
                <w:b/>
              </w:rPr>
            </w:pPr>
            <w:r w:rsidRPr="00564719">
              <w:rPr>
                <w:b/>
              </w:rPr>
              <w:t>-</w:t>
            </w:r>
          </w:p>
        </w:tc>
        <w:tc>
          <w:tcPr>
            <w:tcW w:w="1134" w:type="dxa"/>
          </w:tcPr>
          <w:p w:rsidR="008F6A64" w:rsidRPr="00564719" w:rsidRDefault="008F6A64" w:rsidP="00571675">
            <w:pPr>
              <w:rPr>
                <w:b/>
              </w:rPr>
            </w:pPr>
          </w:p>
          <w:p w:rsidR="00131685" w:rsidRPr="00564719" w:rsidRDefault="00131685" w:rsidP="00571675">
            <w:pPr>
              <w:rPr>
                <w:b/>
              </w:rPr>
            </w:pPr>
          </w:p>
          <w:p w:rsidR="00131685" w:rsidRPr="00564719" w:rsidRDefault="00131685" w:rsidP="00571675">
            <w:pPr>
              <w:rPr>
                <w:b/>
              </w:rPr>
            </w:pPr>
          </w:p>
          <w:p w:rsidR="00131685" w:rsidRPr="00564719" w:rsidRDefault="00131685" w:rsidP="00571675">
            <w:pPr>
              <w:rPr>
                <w:b/>
              </w:rPr>
            </w:pPr>
            <w:r w:rsidRPr="00564719">
              <w:rPr>
                <w:b/>
              </w:rPr>
              <w:t>-</w:t>
            </w:r>
          </w:p>
        </w:tc>
        <w:tc>
          <w:tcPr>
            <w:tcW w:w="851" w:type="dxa"/>
          </w:tcPr>
          <w:p w:rsidR="008F6A64" w:rsidRPr="00564719" w:rsidRDefault="008F6A64" w:rsidP="00571675">
            <w:pPr>
              <w:rPr>
                <w:b/>
              </w:rPr>
            </w:pPr>
          </w:p>
          <w:p w:rsidR="00131685" w:rsidRPr="00564719" w:rsidRDefault="00131685" w:rsidP="00571675">
            <w:pPr>
              <w:rPr>
                <w:b/>
              </w:rPr>
            </w:pPr>
          </w:p>
          <w:p w:rsidR="00131685" w:rsidRPr="00564719" w:rsidRDefault="00131685" w:rsidP="00571675">
            <w:pPr>
              <w:rPr>
                <w:b/>
              </w:rPr>
            </w:pPr>
          </w:p>
          <w:p w:rsidR="00131685" w:rsidRPr="00564719" w:rsidRDefault="00131685" w:rsidP="00571675">
            <w:pPr>
              <w:rPr>
                <w:b/>
              </w:rPr>
            </w:pPr>
            <w:r w:rsidRPr="00564719">
              <w:rPr>
                <w:b/>
              </w:rPr>
              <w:t>-</w:t>
            </w:r>
          </w:p>
        </w:tc>
        <w:tc>
          <w:tcPr>
            <w:tcW w:w="1276" w:type="dxa"/>
          </w:tcPr>
          <w:p w:rsidR="008F6A64" w:rsidRPr="00564719" w:rsidRDefault="008F6A64" w:rsidP="00571675">
            <w:pPr>
              <w:jc w:val="center"/>
            </w:pPr>
          </w:p>
          <w:p w:rsidR="008F6A64" w:rsidRPr="00564719" w:rsidRDefault="008F6A64" w:rsidP="00571675">
            <w:pPr>
              <w:ind w:left="0" w:firstLine="0"/>
            </w:pPr>
          </w:p>
          <w:p w:rsidR="008F6A64" w:rsidRPr="00564719" w:rsidRDefault="008F6A64" w:rsidP="00571675">
            <w:pPr>
              <w:ind w:left="0" w:firstLine="0"/>
            </w:pPr>
          </w:p>
          <w:p w:rsidR="008F6A64" w:rsidRPr="00564719" w:rsidRDefault="008F6A64" w:rsidP="00571675">
            <w:pPr>
              <w:ind w:left="0" w:firstLine="0"/>
            </w:pPr>
            <w:r w:rsidRPr="00564719">
              <w:t xml:space="preserve">Sayısal </w:t>
            </w:r>
          </w:p>
        </w:tc>
        <w:tc>
          <w:tcPr>
            <w:tcW w:w="6358" w:type="dxa"/>
            <w:vAlign w:val="center"/>
          </w:tcPr>
          <w:p w:rsidR="008F6A64" w:rsidRPr="00564719" w:rsidRDefault="008F6A64" w:rsidP="008674E1">
            <w:pPr>
              <w:pStyle w:val="ListeParagraf"/>
              <w:suppressAutoHyphens/>
              <w:ind w:left="0" w:firstLine="34"/>
              <w:rPr>
                <w:rFonts w:eastAsiaTheme="minorHAnsi"/>
                <w:b/>
                <w:lang w:eastAsia="en-US"/>
              </w:rPr>
            </w:pPr>
          </w:p>
          <w:p w:rsidR="008F6A64" w:rsidRPr="00564719" w:rsidRDefault="008F6A64" w:rsidP="008674E1">
            <w:pPr>
              <w:pStyle w:val="ListeParagraf"/>
              <w:suppressAutoHyphens/>
              <w:ind w:left="0" w:firstLine="34"/>
              <w:rPr>
                <w:rFonts w:eastAsiaTheme="minorHAnsi"/>
                <w:b/>
                <w:bCs/>
                <w:lang w:eastAsia="en-US"/>
              </w:rPr>
            </w:pPr>
            <w:r w:rsidRPr="00564719">
              <w:rPr>
                <w:rFonts w:eastAsiaTheme="minorHAnsi"/>
                <w:b/>
                <w:lang w:eastAsia="en-US"/>
              </w:rPr>
              <w:t>Yüksek Lisans</w:t>
            </w:r>
            <w:r w:rsidRPr="00564719">
              <w:rPr>
                <w:rFonts w:eastAsiaTheme="minorHAnsi"/>
                <w:b/>
                <w:bCs/>
                <w:lang w:eastAsia="en-US"/>
              </w:rPr>
              <w:t xml:space="preserve"> Programı’na (alan içi):</w:t>
            </w:r>
          </w:p>
          <w:p w:rsidR="008F6A64" w:rsidRPr="00564719" w:rsidRDefault="008F6A64" w:rsidP="00165FB5">
            <w:pPr>
              <w:pStyle w:val="ListeParagraf"/>
              <w:suppressAutoHyphens/>
              <w:ind w:left="0" w:firstLine="34"/>
              <w:rPr>
                <w:rFonts w:eastAsiaTheme="minorHAnsi"/>
                <w:lang w:eastAsia="en-US"/>
              </w:rPr>
            </w:pPr>
            <w:r w:rsidRPr="00564719">
              <w:t>Tıp Fakültesi, Diş Hekimliği Fakültesi, Eczacılık Fakültesi ve Veteriner Fakültesi mezunları ile Fen Fakültesi, Fen Edebiyat Fakültesi ve Eğitim Fakültelerinin Biyoloji Bölümü, Tıbbi Biyolojik Bilimler Bölümü</w:t>
            </w:r>
            <w:r w:rsidR="00EC4977" w:rsidRPr="00564719">
              <w:t xml:space="preserve">, Moleküler Biyoloji </w:t>
            </w:r>
            <w:r w:rsidRPr="00564719">
              <w:t>ve Genetik Bölümlerden lisans diplomasına sahip olanlar</w:t>
            </w:r>
            <w:r w:rsidR="00EC4977" w:rsidRPr="00564719">
              <w:rPr>
                <w:rFonts w:eastAsiaTheme="minorHAnsi"/>
                <w:lang w:eastAsia="en-US"/>
              </w:rPr>
              <w:t xml:space="preserve"> başvurabilir.</w:t>
            </w:r>
          </w:p>
        </w:tc>
      </w:tr>
      <w:tr w:rsidR="008F6A64" w:rsidRPr="00564719" w:rsidTr="008F6A64">
        <w:trPr>
          <w:trHeight w:val="201"/>
        </w:trPr>
        <w:tc>
          <w:tcPr>
            <w:tcW w:w="2943" w:type="dxa"/>
          </w:tcPr>
          <w:p w:rsidR="008F6A64" w:rsidRPr="00564719" w:rsidRDefault="008F6A64" w:rsidP="00571675">
            <w:pPr>
              <w:jc w:val="center"/>
              <w:rPr>
                <w:b/>
              </w:rPr>
            </w:pPr>
          </w:p>
          <w:p w:rsidR="008F6A64" w:rsidRPr="00564719" w:rsidRDefault="008F6A64" w:rsidP="00571675">
            <w:pPr>
              <w:jc w:val="center"/>
              <w:rPr>
                <w:b/>
              </w:rPr>
            </w:pPr>
          </w:p>
          <w:p w:rsidR="008F6A64" w:rsidRPr="00564719" w:rsidRDefault="008F6A64" w:rsidP="00571675">
            <w:pPr>
              <w:jc w:val="center"/>
              <w:rPr>
                <w:b/>
              </w:rPr>
            </w:pPr>
          </w:p>
          <w:p w:rsidR="008F6A64" w:rsidRPr="00564719" w:rsidRDefault="008F6A64" w:rsidP="00571675">
            <w:pPr>
              <w:jc w:val="center"/>
              <w:rPr>
                <w:b/>
              </w:rPr>
            </w:pPr>
          </w:p>
          <w:p w:rsidR="008F6A64" w:rsidRPr="00564719" w:rsidRDefault="008F6A64" w:rsidP="00571675">
            <w:pPr>
              <w:jc w:val="center"/>
              <w:rPr>
                <w:b/>
              </w:rPr>
            </w:pPr>
            <w:r w:rsidRPr="00564719">
              <w:rPr>
                <w:b/>
              </w:rPr>
              <w:t>Tıbbi Biyokimya Anabilim Dalı</w:t>
            </w:r>
          </w:p>
        </w:tc>
        <w:tc>
          <w:tcPr>
            <w:tcW w:w="851" w:type="dxa"/>
          </w:tcPr>
          <w:p w:rsidR="008F6A64" w:rsidRPr="00564719" w:rsidRDefault="008F6A64" w:rsidP="00571675">
            <w:pPr>
              <w:rPr>
                <w:b/>
              </w:rPr>
            </w:pPr>
          </w:p>
          <w:p w:rsidR="008F6A64" w:rsidRPr="00564719" w:rsidRDefault="008F6A64" w:rsidP="00515118"/>
          <w:p w:rsidR="008F6A64" w:rsidRPr="00564719" w:rsidRDefault="008F6A64" w:rsidP="00131685">
            <w:pPr>
              <w:ind w:left="0" w:firstLine="0"/>
            </w:pPr>
          </w:p>
          <w:p w:rsidR="002955EC" w:rsidRPr="00564719" w:rsidRDefault="002955EC" w:rsidP="00131685">
            <w:pPr>
              <w:ind w:left="0" w:firstLine="0"/>
              <w:rPr>
                <w:b/>
              </w:rPr>
            </w:pPr>
            <w:r w:rsidRPr="00564719">
              <w:rPr>
                <w:b/>
              </w:rPr>
              <w:t>1</w:t>
            </w:r>
          </w:p>
          <w:p w:rsidR="008F6A64" w:rsidRPr="00564719" w:rsidRDefault="002955EC" w:rsidP="00515118">
            <w:r w:rsidRPr="00564719">
              <w:t xml:space="preserve"> </w:t>
            </w:r>
          </w:p>
        </w:tc>
        <w:tc>
          <w:tcPr>
            <w:tcW w:w="850" w:type="dxa"/>
          </w:tcPr>
          <w:p w:rsidR="00131685" w:rsidRPr="00564719" w:rsidRDefault="00131685" w:rsidP="00571675">
            <w:pPr>
              <w:rPr>
                <w:b/>
              </w:rPr>
            </w:pPr>
          </w:p>
          <w:p w:rsidR="00131685" w:rsidRPr="00564719" w:rsidRDefault="00131685" w:rsidP="00571675">
            <w:pPr>
              <w:rPr>
                <w:b/>
              </w:rPr>
            </w:pPr>
          </w:p>
          <w:p w:rsidR="00131685" w:rsidRPr="00564719" w:rsidRDefault="00131685" w:rsidP="00131685">
            <w:pPr>
              <w:ind w:left="0" w:firstLine="0"/>
              <w:rPr>
                <w:b/>
              </w:rPr>
            </w:pPr>
          </w:p>
          <w:p w:rsidR="008F6A64" w:rsidRPr="00564719" w:rsidRDefault="00131685" w:rsidP="00571675">
            <w:pPr>
              <w:rPr>
                <w:b/>
              </w:rPr>
            </w:pPr>
            <w:r w:rsidRPr="00564719">
              <w:rPr>
                <w:b/>
              </w:rPr>
              <w:t>-</w:t>
            </w:r>
          </w:p>
        </w:tc>
        <w:tc>
          <w:tcPr>
            <w:tcW w:w="1134" w:type="dxa"/>
          </w:tcPr>
          <w:p w:rsidR="008F6A64" w:rsidRPr="00564719" w:rsidRDefault="008F6A64" w:rsidP="00571675">
            <w:pPr>
              <w:ind w:left="0" w:firstLine="0"/>
              <w:rPr>
                <w:b/>
              </w:rPr>
            </w:pPr>
          </w:p>
          <w:p w:rsidR="00131685" w:rsidRPr="00564719" w:rsidRDefault="00131685" w:rsidP="00571675">
            <w:pPr>
              <w:ind w:left="0" w:firstLine="0"/>
              <w:rPr>
                <w:b/>
              </w:rPr>
            </w:pPr>
          </w:p>
          <w:p w:rsidR="00131685" w:rsidRPr="00564719" w:rsidRDefault="00131685" w:rsidP="00571675">
            <w:pPr>
              <w:ind w:left="0" w:firstLine="0"/>
              <w:rPr>
                <w:b/>
              </w:rPr>
            </w:pPr>
          </w:p>
          <w:p w:rsidR="00131685" w:rsidRPr="00564719" w:rsidRDefault="002955EC" w:rsidP="00571675">
            <w:pPr>
              <w:ind w:left="0" w:firstLine="0"/>
              <w:rPr>
                <w:b/>
              </w:rPr>
            </w:pPr>
            <w:r w:rsidRPr="00564719">
              <w:rPr>
                <w:b/>
              </w:rPr>
              <w:t>1</w:t>
            </w:r>
          </w:p>
        </w:tc>
        <w:tc>
          <w:tcPr>
            <w:tcW w:w="851" w:type="dxa"/>
          </w:tcPr>
          <w:p w:rsidR="008F6A64" w:rsidRPr="00564719" w:rsidRDefault="008F6A64" w:rsidP="00571675">
            <w:pPr>
              <w:rPr>
                <w:b/>
              </w:rPr>
            </w:pPr>
          </w:p>
          <w:p w:rsidR="00131685" w:rsidRPr="00564719" w:rsidRDefault="00131685" w:rsidP="00571675">
            <w:pPr>
              <w:rPr>
                <w:b/>
              </w:rPr>
            </w:pPr>
          </w:p>
          <w:p w:rsidR="00131685" w:rsidRPr="00564719" w:rsidRDefault="00131685" w:rsidP="00571675">
            <w:pPr>
              <w:rPr>
                <w:b/>
              </w:rPr>
            </w:pPr>
          </w:p>
          <w:p w:rsidR="00131685" w:rsidRPr="00564719" w:rsidRDefault="00131685" w:rsidP="00571675">
            <w:pPr>
              <w:rPr>
                <w:b/>
              </w:rPr>
            </w:pPr>
            <w:r w:rsidRPr="00564719">
              <w:rPr>
                <w:b/>
              </w:rPr>
              <w:t>-</w:t>
            </w:r>
          </w:p>
        </w:tc>
        <w:tc>
          <w:tcPr>
            <w:tcW w:w="1276" w:type="dxa"/>
          </w:tcPr>
          <w:p w:rsidR="008F6A64" w:rsidRPr="00564719" w:rsidRDefault="008F6A64" w:rsidP="00571675">
            <w:pPr>
              <w:jc w:val="center"/>
            </w:pPr>
          </w:p>
          <w:p w:rsidR="008F6A64" w:rsidRPr="00564719" w:rsidRDefault="008F6A64" w:rsidP="00571675">
            <w:pPr>
              <w:jc w:val="center"/>
            </w:pPr>
          </w:p>
          <w:p w:rsidR="008F6A64" w:rsidRPr="00564719" w:rsidRDefault="008F6A64" w:rsidP="00571675">
            <w:pPr>
              <w:jc w:val="center"/>
            </w:pPr>
          </w:p>
          <w:p w:rsidR="008F6A64" w:rsidRPr="00564719" w:rsidRDefault="008F6A64" w:rsidP="00571675">
            <w:pPr>
              <w:jc w:val="center"/>
            </w:pPr>
          </w:p>
          <w:p w:rsidR="008F6A64" w:rsidRPr="00564719" w:rsidRDefault="008F6A64" w:rsidP="00571675">
            <w:r w:rsidRPr="00564719">
              <w:t xml:space="preserve">Sayısal </w:t>
            </w:r>
          </w:p>
        </w:tc>
        <w:tc>
          <w:tcPr>
            <w:tcW w:w="6358" w:type="dxa"/>
            <w:vAlign w:val="center"/>
          </w:tcPr>
          <w:p w:rsidR="008F6A64" w:rsidRPr="00564719" w:rsidRDefault="008F6A64" w:rsidP="00571675">
            <w:pPr>
              <w:autoSpaceDE w:val="0"/>
              <w:autoSpaceDN w:val="0"/>
              <w:adjustRightInd w:val="0"/>
              <w:ind w:left="0" w:firstLine="0"/>
              <w:rPr>
                <w:rFonts w:eastAsiaTheme="minorHAnsi"/>
                <w:b/>
                <w:bCs/>
                <w:lang w:eastAsia="en-US"/>
              </w:rPr>
            </w:pPr>
          </w:p>
          <w:p w:rsidR="008F6A64" w:rsidRPr="00564719" w:rsidRDefault="008F6A64" w:rsidP="007252C2">
            <w:pPr>
              <w:pStyle w:val="ListeParagraf"/>
              <w:spacing w:before="100" w:beforeAutospacing="1" w:after="100" w:afterAutospacing="1" w:line="276" w:lineRule="auto"/>
              <w:ind w:left="0" w:right="284" w:firstLine="34"/>
              <w:rPr>
                <w:rFonts w:eastAsiaTheme="minorHAnsi"/>
                <w:lang w:eastAsia="en-US"/>
              </w:rPr>
            </w:pPr>
            <w:r w:rsidRPr="00564719">
              <w:rPr>
                <w:rFonts w:eastAsiaTheme="minorHAnsi"/>
                <w:b/>
                <w:bCs/>
                <w:lang w:eastAsia="en-US"/>
              </w:rPr>
              <w:t xml:space="preserve">Yüksek Lisans Programı’na(alan içi): </w:t>
            </w:r>
            <w:r w:rsidRPr="00564719">
              <w:rPr>
                <w:rFonts w:eastAsiaTheme="minorHAnsi"/>
                <w:lang w:eastAsia="en-US"/>
              </w:rPr>
              <w:t>Tıp Fakültesi, Diş Hekimliği Fakültesi, Eczacılık Fakültesi, Veteriner Fakültesi, diğer</w:t>
            </w:r>
            <w:r w:rsidR="00131685" w:rsidRPr="00564719">
              <w:rPr>
                <w:rFonts w:eastAsiaTheme="minorHAnsi"/>
                <w:lang w:eastAsia="en-US"/>
              </w:rPr>
              <w:t xml:space="preserve"> dört yıllık fakültelerin</w:t>
            </w:r>
            <w:r w:rsidRPr="00564719">
              <w:rPr>
                <w:rFonts w:eastAsiaTheme="minorHAnsi"/>
                <w:lang w:eastAsia="en-US"/>
              </w:rPr>
              <w:t xml:space="preserve"> Biyoloji Kimya, Kimya Mühendisliği,</w:t>
            </w:r>
            <w:r w:rsidR="007252C2">
              <w:rPr>
                <w:rFonts w:eastAsiaTheme="minorHAnsi"/>
                <w:lang w:eastAsia="en-US"/>
              </w:rPr>
              <w:t xml:space="preserve"> </w:t>
            </w:r>
            <w:proofErr w:type="gramStart"/>
            <w:r w:rsidR="007252C2">
              <w:rPr>
                <w:rFonts w:eastAsiaTheme="minorHAnsi"/>
                <w:lang w:eastAsia="en-US"/>
              </w:rPr>
              <w:t>Gıda  Mühendisliği</w:t>
            </w:r>
            <w:proofErr w:type="gramEnd"/>
            <w:r w:rsidR="007252C2">
              <w:rPr>
                <w:rFonts w:eastAsiaTheme="minorHAnsi"/>
                <w:lang w:eastAsia="en-US"/>
              </w:rPr>
              <w:t xml:space="preserve">, </w:t>
            </w:r>
            <w:r w:rsidRPr="00564719">
              <w:rPr>
                <w:rFonts w:eastAsiaTheme="minorHAnsi"/>
                <w:lang w:eastAsia="en-US"/>
              </w:rPr>
              <w:t>Beslenme ve Diyetetik bölümlerinden li</w:t>
            </w:r>
            <w:r w:rsidR="00EC4977" w:rsidRPr="00564719">
              <w:rPr>
                <w:rFonts w:eastAsiaTheme="minorHAnsi"/>
                <w:lang w:eastAsia="en-US"/>
              </w:rPr>
              <w:t>sans diplomasına sahip olanlar başvurabilir.</w:t>
            </w:r>
            <w:r w:rsidRPr="00564719">
              <w:rPr>
                <w:rFonts w:eastAsiaTheme="minorHAnsi"/>
                <w:lang w:eastAsia="en-US"/>
              </w:rPr>
              <w:t xml:space="preserve"> </w:t>
            </w:r>
          </w:p>
        </w:tc>
      </w:tr>
    </w:tbl>
    <w:p w:rsidR="00831F4E" w:rsidRPr="00564719" w:rsidRDefault="00831F4E" w:rsidP="008F4533">
      <w:pPr>
        <w:pStyle w:val="ListeMaddemi"/>
        <w:numPr>
          <w:ilvl w:val="0"/>
          <w:numId w:val="0"/>
        </w:numPr>
        <w:ind w:left="360" w:hanging="360"/>
        <w:jc w:val="both"/>
        <w:rPr>
          <w:color w:val="000000"/>
        </w:rPr>
      </w:pPr>
    </w:p>
    <w:p w:rsidR="00B422E2" w:rsidRPr="00564719" w:rsidRDefault="00B422E2" w:rsidP="00AB08AA">
      <w:pPr>
        <w:pStyle w:val="NormalWeb"/>
        <w:tabs>
          <w:tab w:val="left" w:pos="0"/>
        </w:tabs>
        <w:ind w:hanging="120"/>
        <w:rPr>
          <w:rFonts w:ascii="Times New Roman" w:hAnsi="Times New Roman" w:cs="Times New Roman"/>
          <w:b/>
          <w:color w:val="auto"/>
          <w:sz w:val="24"/>
          <w:szCs w:val="24"/>
        </w:rPr>
      </w:pPr>
    </w:p>
    <w:p w:rsidR="00B422E2" w:rsidRPr="00564719" w:rsidRDefault="00B422E2" w:rsidP="00831F4E">
      <w:pPr>
        <w:pStyle w:val="NormalWeb"/>
        <w:tabs>
          <w:tab w:val="left" w:pos="0"/>
        </w:tabs>
        <w:ind w:hanging="120"/>
        <w:jc w:val="center"/>
        <w:rPr>
          <w:rFonts w:ascii="Times New Roman" w:hAnsi="Times New Roman" w:cs="Times New Roman"/>
          <w:b/>
          <w:color w:val="auto"/>
          <w:sz w:val="24"/>
          <w:szCs w:val="24"/>
        </w:rPr>
      </w:pPr>
    </w:p>
    <w:p w:rsidR="00AB08AA" w:rsidRPr="00564719" w:rsidRDefault="00AB08AA" w:rsidP="00B422E2">
      <w:pPr>
        <w:ind w:left="0" w:firstLine="0"/>
        <w:jc w:val="center"/>
        <w:rPr>
          <w:b/>
          <w:bCs/>
          <w:u w:val="single"/>
        </w:rPr>
      </w:pPr>
    </w:p>
    <w:p w:rsidR="00AB08AA" w:rsidRPr="00564719" w:rsidRDefault="00AB08AA" w:rsidP="00B422E2">
      <w:pPr>
        <w:ind w:left="0" w:firstLine="0"/>
        <w:jc w:val="center"/>
        <w:rPr>
          <w:b/>
          <w:bCs/>
          <w:u w:val="single"/>
        </w:rPr>
      </w:pPr>
    </w:p>
    <w:p w:rsidR="00AB08AA" w:rsidRPr="00564719" w:rsidRDefault="00AB08AA" w:rsidP="00B422E2">
      <w:pPr>
        <w:ind w:left="0" w:firstLine="0"/>
        <w:jc w:val="center"/>
        <w:rPr>
          <w:b/>
          <w:bCs/>
          <w:u w:val="single"/>
        </w:rPr>
      </w:pPr>
    </w:p>
    <w:p w:rsidR="00AB08AA" w:rsidRPr="00564719" w:rsidRDefault="00AB08AA" w:rsidP="00B422E2">
      <w:pPr>
        <w:ind w:left="0" w:firstLine="0"/>
        <w:jc w:val="center"/>
        <w:rPr>
          <w:b/>
          <w:bCs/>
          <w:u w:val="single"/>
        </w:rPr>
      </w:pPr>
    </w:p>
    <w:p w:rsidR="00AB08AA" w:rsidRPr="00564719" w:rsidRDefault="00AB08AA" w:rsidP="00B422E2">
      <w:pPr>
        <w:ind w:left="0" w:firstLine="0"/>
        <w:jc w:val="center"/>
        <w:rPr>
          <w:b/>
          <w:bCs/>
          <w:u w:val="single"/>
        </w:rPr>
      </w:pPr>
    </w:p>
    <w:p w:rsidR="00AB08AA" w:rsidRPr="00564719" w:rsidRDefault="00AB08AA" w:rsidP="00B422E2">
      <w:pPr>
        <w:ind w:left="0" w:firstLine="0"/>
        <w:jc w:val="center"/>
        <w:rPr>
          <w:b/>
          <w:bCs/>
          <w:u w:val="single"/>
        </w:rPr>
      </w:pPr>
    </w:p>
    <w:p w:rsidR="00AB08AA" w:rsidRPr="00564719" w:rsidRDefault="00AB08AA" w:rsidP="00B422E2">
      <w:pPr>
        <w:ind w:left="0" w:firstLine="0"/>
        <w:jc w:val="center"/>
        <w:rPr>
          <w:b/>
          <w:bCs/>
          <w:u w:val="single"/>
        </w:rPr>
        <w:sectPr w:rsidR="00AB08AA" w:rsidRPr="00564719" w:rsidSect="000471ED">
          <w:pgSz w:w="16838" w:h="11906" w:orient="landscape"/>
          <w:pgMar w:top="289" w:right="1134" w:bottom="289" w:left="1134" w:header="709" w:footer="709" w:gutter="0"/>
          <w:cols w:space="708"/>
          <w:docGrid w:linePitch="360"/>
        </w:sectPr>
      </w:pPr>
    </w:p>
    <w:p w:rsidR="00B422E2" w:rsidRPr="00C72C27" w:rsidRDefault="00C02929" w:rsidP="00C02929">
      <w:pPr>
        <w:rPr>
          <w:b/>
          <w:bCs/>
          <w:sz w:val="22"/>
          <w:szCs w:val="22"/>
          <w:u w:val="single"/>
        </w:rPr>
      </w:pPr>
      <w:r w:rsidRPr="00C02929">
        <w:rPr>
          <w:b/>
          <w:bCs/>
        </w:rPr>
        <w:lastRenderedPageBreak/>
        <w:t xml:space="preserve">                          </w:t>
      </w:r>
      <w:r>
        <w:rPr>
          <w:b/>
          <w:bCs/>
        </w:rPr>
        <w:t xml:space="preserve">         </w:t>
      </w:r>
      <w:r w:rsidRPr="00C02929">
        <w:rPr>
          <w:b/>
          <w:bCs/>
        </w:rPr>
        <w:t xml:space="preserve"> </w:t>
      </w:r>
      <w:r w:rsidR="00B422E2" w:rsidRPr="00C72C27">
        <w:rPr>
          <w:b/>
          <w:bCs/>
          <w:sz w:val="22"/>
          <w:szCs w:val="22"/>
          <w:u w:val="single"/>
        </w:rPr>
        <w:t>BAŞVURULAR HAKKINDA GENEL ŞARTLAR</w:t>
      </w:r>
    </w:p>
    <w:p w:rsidR="00B422E2" w:rsidRPr="00564719" w:rsidRDefault="00B422E2" w:rsidP="00B422E2">
      <w:pPr>
        <w:ind w:left="0" w:firstLine="0"/>
        <w:jc w:val="center"/>
        <w:rPr>
          <w:b/>
          <w:bCs/>
          <w:u w:val="single"/>
        </w:rPr>
      </w:pPr>
    </w:p>
    <w:p w:rsidR="00B422E2" w:rsidRPr="00564719" w:rsidRDefault="00B422E2" w:rsidP="00C02929">
      <w:pPr>
        <w:pStyle w:val="ListeParagraf"/>
        <w:numPr>
          <w:ilvl w:val="0"/>
          <w:numId w:val="15"/>
        </w:numPr>
      </w:pPr>
      <w:r w:rsidRPr="00564719">
        <w:rPr>
          <w:bCs/>
        </w:rPr>
        <w:t xml:space="preserve">Başvurular </w:t>
      </w:r>
      <w:proofErr w:type="gramStart"/>
      <w:r w:rsidRPr="00564719">
        <w:rPr>
          <w:bCs/>
        </w:rPr>
        <w:t>online</w:t>
      </w:r>
      <w:proofErr w:type="gramEnd"/>
      <w:r w:rsidRPr="00564719">
        <w:rPr>
          <w:bCs/>
        </w:rPr>
        <w:t xml:space="preserve"> olarak yapılacaktır. Ş</w:t>
      </w:r>
      <w:r w:rsidRPr="00564719">
        <w:t>ahsen ve postayla başvuru kabul edilmeyecektir.</w:t>
      </w:r>
    </w:p>
    <w:p w:rsidR="00B422E2" w:rsidRPr="00564719" w:rsidRDefault="00B422E2" w:rsidP="00C02929">
      <w:pPr>
        <w:pStyle w:val="ListeParagraf"/>
        <w:numPr>
          <w:ilvl w:val="0"/>
          <w:numId w:val="15"/>
        </w:numPr>
        <w:rPr>
          <w:bCs/>
        </w:rPr>
      </w:pPr>
      <w:r w:rsidRPr="00564719">
        <w:rPr>
          <w:bCs/>
        </w:rPr>
        <w:t xml:space="preserve">Başvuru adresi: </w:t>
      </w:r>
      <w:r w:rsidRPr="00564719">
        <w:rPr>
          <w:b/>
        </w:rPr>
        <w:t>http://ubs.giresun.edu.tr/ogrenci/ogr0207/default.aspx?lang=tr-TR</w:t>
      </w:r>
      <w:r w:rsidRPr="00564719">
        <w:t xml:space="preserve"> </w:t>
      </w:r>
    </w:p>
    <w:p w:rsidR="00B422E2" w:rsidRPr="00564719" w:rsidRDefault="00B422E2" w:rsidP="00C02929">
      <w:pPr>
        <w:pStyle w:val="GvdeMetniGirintisi"/>
        <w:numPr>
          <w:ilvl w:val="0"/>
          <w:numId w:val="15"/>
        </w:numPr>
        <w:spacing w:after="0"/>
      </w:pPr>
      <w:r w:rsidRPr="00564719">
        <w:t>ALES sınavının geçerlilik süresi 3 (üç) yıldır.</w:t>
      </w:r>
    </w:p>
    <w:p w:rsidR="00B422E2" w:rsidRPr="00564719" w:rsidRDefault="00B422E2" w:rsidP="00C02929">
      <w:pPr>
        <w:pStyle w:val="GvdeMetniGirintisi"/>
        <w:numPr>
          <w:ilvl w:val="0"/>
          <w:numId w:val="15"/>
        </w:numPr>
        <w:spacing w:after="0"/>
        <w:rPr>
          <w:sz w:val="22"/>
          <w:szCs w:val="22"/>
        </w:rPr>
      </w:pPr>
      <w:r w:rsidRPr="00564719">
        <w:rPr>
          <w:rFonts w:eastAsiaTheme="minorHAnsi"/>
          <w:bCs/>
          <w:lang w:eastAsia="en-US"/>
        </w:rPr>
        <w:t>Başvurusu kabul edilen öğrencinin</w:t>
      </w:r>
      <w:r w:rsidRPr="00564719">
        <w:rPr>
          <w:rFonts w:eastAsiaTheme="minorHAnsi"/>
          <w:b/>
          <w:bCs/>
          <w:lang w:eastAsia="en-US"/>
        </w:rPr>
        <w:t xml:space="preserve"> </w:t>
      </w:r>
      <w:r w:rsidR="00C2055C">
        <w:t>Mülakat sınavına girmesi</w:t>
      </w:r>
      <w:r w:rsidRPr="00564719">
        <w:t xml:space="preserve"> zorunludur</w:t>
      </w:r>
      <w:r w:rsidRPr="00564719">
        <w:rPr>
          <w:sz w:val="22"/>
          <w:szCs w:val="22"/>
        </w:rPr>
        <w:t>.</w:t>
      </w:r>
    </w:p>
    <w:p w:rsidR="00B422E2" w:rsidRPr="00564719" w:rsidRDefault="00B422E2" w:rsidP="00C02929">
      <w:pPr>
        <w:pStyle w:val="ListeMaddemi"/>
        <w:numPr>
          <w:ilvl w:val="0"/>
          <w:numId w:val="15"/>
        </w:numPr>
        <w:jc w:val="both"/>
      </w:pPr>
      <w:r w:rsidRPr="00564719">
        <w:t>Online başvuru esnasında istenilen bilgi ve belgelerin mutlaka eksiksiz, hatasız ve doğru bir şekilde sisteme girilmesi gerekmektedir. Aksi takdirde başvuru geçersiz sayılacaktır.</w:t>
      </w:r>
    </w:p>
    <w:p w:rsidR="00B422E2" w:rsidRPr="00C02929" w:rsidRDefault="00B422E2" w:rsidP="00C02929">
      <w:pPr>
        <w:pStyle w:val="ListeParagraf"/>
        <w:numPr>
          <w:ilvl w:val="0"/>
          <w:numId w:val="15"/>
        </w:numPr>
        <w:rPr>
          <w:bCs/>
        </w:rPr>
      </w:pPr>
      <w:r w:rsidRPr="00C02929">
        <w:rPr>
          <w:bCs/>
        </w:rPr>
        <w:t>Başvurular esnasında yanlış beyanda bulunanların başvuruları geçersiz sayılacaktır.</w:t>
      </w:r>
    </w:p>
    <w:p w:rsidR="00B422E2" w:rsidRPr="00C02929" w:rsidRDefault="00B422E2" w:rsidP="00C02929">
      <w:pPr>
        <w:pStyle w:val="ListeParagraf"/>
        <w:numPr>
          <w:ilvl w:val="0"/>
          <w:numId w:val="15"/>
        </w:numPr>
        <w:rPr>
          <w:bCs/>
        </w:rPr>
      </w:pPr>
      <w:r w:rsidRPr="00C02929">
        <w:rPr>
          <w:bCs/>
        </w:rPr>
        <w:t>Lisansüstü Ön Kayıt Başvuru formuna eklenecek olan fotoğrafın vesikalık olması gerekmektedir. (Adaylar fot</w:t>
      </w:r>
      <w:bookmarkStart w:id="0" w:name="_GoBack"/>
      <w:bookmarkEnd w:id="0"/>
      <w:r w:rsidRPr="00C02929">
        <w:rPr>
          <w:bCs/>
        </w:rPr>
        <w:t xml:space="preserve">oğraflarını ÖSYM’nin yaptığı ALES, ÜDS vb. sınav sonuç belgelerinden farklı kaydederek vesikalık fotoğraflarını yükleyebilirler.) </w:t>
      </w:r>
    </w:p>
    <w:p w:rsidR="00B422E2" w:rsidRPr="00C02929" w:rsidRDefault="00B422E2" w:rsidP="00C02929">
      <w:pPr>
        <w:pStyle w:val="ListeParagraf"/>
        <w:numPr>
          <w:ilvl w:val="0"/>
          <w:numId w:val="15"/>
        </w:numPr>
        <w:rPr>
          <w:bCs/>
        </w:rPr>
      </w:pPr>
      <w:r w:rsidRPr="00564719">
        <w:t>Mülâkata/yazılıya alınacak adayların sayısı, ilan edilen kontenjanın üç katı ile sınırlandırılır.</w:t>
      </w:r>
    </w:p>
    <w:p w:rsidR="00B422E2" w:rsidRPr="00C02929" w:rsidRDefault="00B422E2" w:rsidP="00C02929">
      <w:pPr>
        <w:pStyle w:val="ListeParagraf"/>
        <w:numPr>
          <w:ilvl w:val="0"/>
          <w:numId w:val="15"/>
        </w:numPr>
        <w:rPr>
          <w:bCs/>
        </w:rPr>
      </w:pPr>
      <w:r w:rsidRPr="00C02929">
        <w:rPr>
          <w:bCs/>
        </w:rPr>
        <w:t>Başvuru sonuçları asıl ve yedek şeklinde ilan edilecektir. Kontenjanlar en yüksek Genel Başarı Notuna sahip adaylardan başlanarak doldurulacaktır.</w:t>
      </w:r>
    </w:p>
    <w:p w:rsidR="00B422E2" w:rsidRPr="00564719" w:rsidRDefault="00B422E2" w:rsidP="00C02929">
      <w:pPr>
        <w:pStyle w:val="ListeParagraf"/>
        <w:numPr>
          <w:ilvl w:val="0"/>
          <w:numId w:val="15"/>
        </w:numPr>
      </w:pPr>
      <w:r w:rsidRPr="00C02929">
        <w:rPr>
          <w:bCs/>
        </w:rPr>
        <w:t>Başvuru sonuçları Sağlık Bilimler Enstitüsü web</w:t>
      </w:r>
      <w:r w:rsidRPr="00564719">
        <w:t xml:space="preserve"> sayfasında ilan edilecektir.</w:t>
      </w:r>
    </w:p>
    <w:p w:rsidR="00B422E2" w:rsidRPr="00C02929" w:rsidRDefault="00B422E2" w:rsidP="00C02929">
      <w:pPr>
        <w:pStyle w:val="ListeParagraf"/>
        <w:numPr>
          <w:ilvl w:val="0"/>
          <w:numId w:val="15"/>
        </w:numPr>
        <w:rPr>
          <w:bCs/>
        </w:rPr>
      </w:pPr>
      <w:r w:rsidRPr="00C02929">
        <w:rPr>
          <w:bCs/>
        </w:rPr>
        <w:t xml:space="preserve">“Giresun Üniversitesi Lisansüstü Eğitim-Öğretim ve Sınav </w:t>
      </w:r>
      <w:proofErr w:type="spellStart"/>
      <w:r w:rsidRPr="00C02929">
        <w:rPr>
          <w:bCs/>
        </w:rPr>
        <w:t>Yönetmeliği”nin</w:t>
      </w:r>
      <w:proofErr w:type="spellEnd"/>
      <w:r w:rsidRPr="00C02929">
        <w:rPr>
          <w:bCs/>
        </w:rPr>
        <w:t xml:space="preserve"> 8. Maddesine göre:</w:t>
      </w:r>
    </w:p>
    <w:p w:rsidR="00B422E2" w:rsidRPr="00C02929" w:rsidRDefault="00B422E2" w:rsidP="00C02929">
      <w:pPr>
        <w:pStyle w:val="ListeParagraf"/>
        <w:numPr>
          <w:ilvl w:val="1"/>
          <w:numId w:val="15"/>
        </w:numPr>
        <w:rPr>
          <w:bCs/>
        </w:rPr>
      </w:pPr>
      <w:r w:rsidRPr="00C02929">
        <w:rPr>
          <w:bCs/>
        </w:rPr>
        <w:t>Lisansüstü programlara kabul edilen adayların listesi asıl ve yedek olarak enstitü yönetim kurulunun kararı ile kesinleşir ve enstitü tarafından ilan edilir. Kesin kayıt işlemleri enstitü tarafından duyurulan süre içerisinde ve belirlenen esaslara uygun olarak yapılır. Süresi içerisinde kesin kaydını yaptırmayan ya da kesin kayıtta enstitüye teslim etmesi gereken belgeleri teslim etmeyen adaylar kayıt hakkını kaybederler. Bu adayların yerine yedek listedeki adaylar sırasıyla ilan edilerek kabul edilirler. Yapılan ilanları ve bu ilanlara ilişkin güncellemeleri takip etme sorumluluğu adaylara aittir.</w:t>
      </w:r>
    </w:p>
    <w:p w:rsidR="00B422E2" w:rsidRPr="00C02929" w:rsidRDefault="00B422E2" w:rsidP="00C02929">
      <w:pPr>
        <w:pStyle w:val="ListeParagraf"/>
        <w:numPr>
          <w:ilvl w:val="1"/>
          <w:numId w:val="15"/>
        </w:numPr>
        <w:rPr>
          <w:b/>
          <w:bCs/>
          <w:u w:val="single"/>
        </w:rPr>
      </w:pPr>
      <w:r w:rsidRPr="00C02929">
        <w:rPr>
          <w:bCs/>
        </w:rPr>
        <w:t>Tezsiz yüksek lisans programları hariç, aynı anda birden fazla lisansüstü programa kayıt yaptırılamaz ve devam edilemez.</w:t>
      </w:r>
    </w:p>
    <w:p w:rsidR="00B422E2" w:rsidRPr="00C02929" w:rsidRDefault="00B422E2" w:rsidP="00C02929">
      <w:pPr>
        <w:pStyle w:val="ListeParagraf"/>
        <w:numPr>
          <w:ilvl w:val="0"/>
          <w:numId w:val="15"/>
        </w:numPr>
        <w:rPr>
          <w:b/>
          <w:bCs/>
          <w:u w:val="single"/>
        </w:rPr>
      </w:pPr>
      <w:r w:rsidRPr="00C02929">
        <w:rPr>
          <w:b/>
        </w:rPr>
        <w:t>“</w:t>
      </w:r>
      <w:bookmarkStart w:id="1" w:name="_Hlk484518026"/>
      <w:r w:rsidRPr="00564719">
        <w:t xml:space="preserve">Giresun Üniversitesi Lisansüstü Eğitim-Öğretim ve Sınav </w:t>
      </w:r>
      <w:proofErr w:type="spellStart"/>
      <w:r w:rsidRPr="00564719">
        <w:t>Yönetmeliği”nin</w:t>
      </w:r>
      <w:proofErr w:type="spellEnd"/>
      <w:r w:rsidRPr="00564719">
        <w:t xml:space="preserve"> </w:t>
      </w:r>
      <w:r w:rsidR="00AB08AA" w:rsidRPr="00564719">
        <w:t xml:space="preserve">5, 6 ve 7. </w:t>
      </w:r>
      <w:proofErr w:type="gramStart"/>
      <w:r w:rsidR="00AB08AA" w:rsidRPr="00564719">
        <w:t xml:space="preserve">Maddelerine </w:t>
      </w:r>
      <w:r w:rsidRPr="00564719">
        <w:t xml:space="preserve"> göre</w:t>
      </w:r>
      <w:bookmarkEnd w:id="1"/>
      <w:proofErr w:type="gramEnd"/>
    </w:p>
    <w:p w:rsidR="00B422E2" w:rsidRPr="00564719" w:rsidRDefault="00B422E2" w:rsidP="00B422E2">
      <w:pPr>
        <w:ind w:left="426" w:firstLine="0"/>
        <w:rPr>
          <w:b/>
          <w:bCs/>
          <w:u w:val="single"/>
        </w:rPr>
      </w:pPr>
    </w:p>
    <w:p w:rsidR="00B422E2" w:rsidRPr="00564719" w:rsidRDefault="00B422E2" w:rsidP="00831F4E">
      <w:pPr>
        <w:pStyle w:val="NormalWeb"/>
        <w:tabs>
          <w:tab w:val="left" w:pos="0"/>
        </w:tabs>
        <w:ind w:hanging="120"/>
        <w:jc w:val="center"/>
        <w:rPr>
          <w:rFonts w:ascii="Times New Roman" w:hAnsi="Times New Roman" w:cs="Times New Roman"/>
          <w:b/>
          <w:color w:val="auto"/>
          <w:sz w:val="24"/>
          <w:szCs w:val="24"/>
        </w:rPr>
      </w:pPr>
    </w:p>
    <w:p w:rsidR="00831F4E" w:rsidRPr="00C72C27" w:rsidRDefault="00831F4E" w:rsidP="00C72C27">
      <w:pPr>
        <w:pStyle w:val="NormalWeb"/>
        <w:tabs>
          <w:tab w:val="left" w:pos="0"/>
        </w:tabs>
        <w:ind w:left="720" w:firstLine="0"/>
        <w:rPr>
          <w:rFonts w:ascii="Times New Roman" w:hAnsi="Times New Roman" w:cs="Times New Roman"/>
          <w:b/>
          <w:color w:val="auto"/>
          <w:sz w:val="22"/>
          <w:szCs w:val="22"/>
          <w:u w:val="single"/>
        </w:rPr>
      </w:pPr>
      <w:r w:rsidRPr="00C72C27">
        <w:rPr>
          <w:rFonts w:ascii="Times New Roman" w:hAnsi="Times New Roman" w:cs="Times New Roman"/>
          <w:b/>
          <w:color w:val="auto"/>
          <w:sz w:val="22"/>
          <w:szCs w:val="22"/>
          <w:u w:val="single"/>
        </w:rPr>
        <w:t>YÜKSEK LİSANS PROGRAMLARI BAŞVURU VE KABUL KOŞULLARI</w:t>
      </w:r>
    </w:p>
    <w:p w:rsidR="00831F4E" w:rsidRPr="00C02929" w:rsidRDefault="00831F4E" w:rsidP="00C02929">
      <w:pPr>
        <w:pStyle w:val="NormalWeb"/>
        <w:tabs>
          <w:tab w:val="left" w:pos="0"/>
        </w:tabs>
        <w:ind w:hanging="120"/>
        <w:rPr>
          <w:rFonts w:ascii="Times New Roman" w:hAnsi="Times New Roman" w:cs="Times New Roman"/>
          <w:b/>
          <w:color w:val="auto"/>
          <w:sz w:val="24"/>
          <w:szCs w:val="24"/>
          <w:u w:val="single"/>
        </w:rPr>
      </w:pPr>
    </w:p>
    <w:p w:rsidR="00831F4E" w:rsidRPr="00564719" w:rsidRDefault="00831F4E" w:rsidP="00C02929">
      <w:pPr>
        <w:pStyle w:val="NormalWeb"/>
        <w:numPr>
          <w:ilvl w:val="0"/>
          <w:numId w:val="14"/>
        </w:numPr>
        <w:tabs>
          <w:tab w:val="left" w:pos="0"/>
        </w:tabs>
        <w:rPr>
          <w:rFonts w:ascii="Times New Roman" w:hAnsi="Times New Roman" w:cs="Times New Roman"/>
          <w:b/>
          <w:color w:val="auto"/>
          <w:sz w:val="24"/>
          <w:szCs w:val="24"/>
        </w:rPr>
      </w:pPr>
      <w:r w:rsidRPr="00564719">
        <w:rPr>
          <w:rFonts w:ascii="Times New Roman" w:hAnsi="Times New Roman" w:cs="Times New Roman"/>
          <w:sz w:val="24"/>
          <w:szCs w:val="24"/>
        </w:rPr>
        <w:t xml:space="preserve">Genel olarak adaylarda 01.07.1996 tarihinde yayınlanan </w:t>
      </w:r>
      <w:r w:rsidRPr="00564719">
        <w:rPr>
          <w:rFonts w:ascii="Times New Roman" w:hAnsi="Times New Roman" w:cs="Times New Roman"/>
          <w:i/>
          <w:sz w:val="24"/>
          <w:szCs w:val="24"/>
        </w:rPr>
        <w:t>YÖK Lisansüstü Eğitim ve Öğretim Yönetmeliği</w:t>
      </w:r>
      <w:r w:rsidRPr="00564719">
        <w:rPr>
          <w:rFonts w:ascii="Times New Roman" w:hAnsi="Times New Roman" w:cs="Times New Roman"/>
          <w:sz w:val="24"/>
          <w:szCs w:val="24"/>
        </w:rPr>
        <w:t xml:space="preserve"> ile 30 </w:t>
      </w:r>
      <w:proofErr w:type="gramStart"/>
      <w:r w:rsidRPr="00564719">
        <w:rPr>
          <w:rFonts w:ascii="Times New Roman" w:hAnsi="Times New Roman" w:cs="Times New Roman"/>
          <w:sz w:val="24"/>
          <w:szCs w:val="24"/>
        </w:rPr>
        <w:t>Mart  2017</w:t>
      </w:r>
      <w:proofErr w:type="gramEnd"/>
      <w:r w:rsidRPr="00564719">
        <w:rPr>
          <w:rFonts w:ascii="Times New Roman" w:hAnsi="Times New Roman" w:cs="Times New Roman"/>
          <w:sz w:val="24"/>
          <w:szCs w:val="24"/>
        </w:rPr>
        <w:t xml:space="preserve"> tarihinde </w:t>
      </w:r>
      <w:r w:rsidRPr="00564719">
        <w:rPr>
          <w:rFonts w:ascii="Times New Roman" w:hAnsi="Times New Roman" w:cs="Times New Roman"/>
          <w:i/>
          <w:sz w:val="24"/>
          <w:szCs w:val="24"/>
        </w:rPr>
        <w:t xml:space="preserve">Resmi </w:t>
      </w:r>
      <w:proofErr w:type="spellStart"/>
      <w:r w:rsidRPr="00564719">
        <w:rPr>
          <w:rFonts w:ascii="Times New Roman" w:hAnsi="Times New Roman" w:cs="Times New Roman"/>
          <w:i/>
          <w:sz w:val="24"/>
          <w:szCs w:val="24"/>
        </w:rPr>
        <w:t>Gazete</w:t>
      </w:r>
      <w:r w:rsidRPr="00564719">
        <w:rPr>
          <w:rFonts w:ascii="Times New Roman" w:hAnsi="Times New Roman" w:cs="Times New Roman"/>
          <w:sz w:val="24"/>
          <w:szCs w:val="24"/>
        </w:rPr>
        <w:t>’de</w:t>
      </w:r>
      <w:proofErr w:type="spellEnd"/>
      <w:r w:rsidRPr="00564719">
        <w:rPr>
          <w:rFonts w:ascii="Times New Roman" w:hAnsi="Times New Roman" w:cs="Times New Roman"/>
          <w:sz w:val="24"/>
          <w:szCs w:val="24"/>
        </w:rPr>
        <w:t xml:space="preserve"> yayınlanan ve Enstitümüz web sayfasında ilan edilen </w:t>
      </w:r>
      <w:r w:rsidRPr="00564719">
        <w:rPr>
          <w:rFonts w:ascii="Times New Roman" w:hAnsi="Times New Roman" w:cs="Times New Roman"/>
          <w:i/>
          <w:sz w:val="24"/>
          <w:szCs w:val="24"/>
        </w:rPr>
        <w:t>Giresun Üniversitesi Lisansüstü Eğitim-Öğretim ve Sınav Yönetmeliği’</w:t>
      </w:r>
      <w:r w:rsidRPr="00564719">
        <w:rPr>
          <w:rFonts w:ascii="Times New Roman" w:hAnsi="Times New Roman" w:cs="Times New Roman"/>
          <w:sz w:val="24"/>
          <w:szCs w:val="24"/>
        </w:rPr>
        <w:t>nin 5. ve 6. maddelerindeki koşullar aranacaktır.</w:t>
      </w:r>
    </w:p>
    <w:p w:rsidR="00831F4E" w:rsidRPr="00564719" w:rsidRDefault="00831F4E" w:rsidP="00C02929">
      <w:pPr>
        <w:pStyle w:val="NormalWeb"/>
        <w:numPr>
          <w:ilvl w:val="0"/>
          <w:numId w:val="14"/>
        </w:numPr>
        <w:tabs>
          <w:tab w:val="left" w:pos="0"/>
        </w:tabs>
        <w:rPr>
          <w:rFonts w:ascii="Times New Roman" w:hAnsi="Times New Roman" w:cs="Times New Roman"/>
          <w:b/>
          <w:color w:val="auto"/>
          <w:sz w:val="24"/>
          <w:szCs w:val="24"/>
        </w:rPr>
      </w:pPr>
      <w:r w:rsidRPr="00564719">
        <w:rPr>
          <w:rFonts w:ascii="Times New Roman" w:hAnsi="Times New Roman" w:cs="Times New Roman"/>
          <w:sz w:val="24"/>
          <w:szCs w:val="24"/>
        </w:rPr>
        <w:t xml:space="preserve">Başvuru için </w:t>
      </w:r>
      <w:proofErr w:type="spellStart"/>
      <w:r w:rsidRPr="00564719">
        <w:rPr>
          <w:rFonts w:ascii="Times New Roman" w:hAnsi="Times New Roman" w:cs="Times New Roman"/>
          <w:i/>
          <w:sz w:val="24"/>
          <w:szCs w:val="24"/>
        </w:rPr>
        <w:t>GiresunÜniversitesi</w:t>
      </w:r>
      <w:proofErr w:type="spellEnd"/>
      <w:r w:rsidRPr="00564719">
        <w:rPr>
          <w:rFonts w:ascii="Times New Roman" w:hAnsi="Times New Roman" w:cs="Times New Roman"/>
          <w:i/>
          <w:sz w:val="24"/>
          <w:szCs w:val="24"/>
        </w:rPr>
        <w:t xml:space="preserve"> Lisansüstü Eğitim-Öğretim ve Sınav Yönetmeliği’</w:t>
      </w:r>
      <w:r w:rsidRPr="00564719">
        <w:rPr>
          <w:rFonts w:ascii="Times New Roman" w:hAnsi="Times New Roman" w:cs="Times New Roman"/>
          <w:sz w:val="24"/>
          <w:szCs w:val="24"/>
        </w:rPr>
        <w:t xml:space="preserve">nin 6. maddesine göre </w:t>
      </w:r>
      <w:proofErr w:type="spellStart"/>
      <w:r w:rsidRPr="00564719">
        <w:rPr>
          <w:rFonts w:ascii="Times New Roman" w:hAnsi="Times New Roman" w:cs="Times New Roman"/>
          <w:sz w:val="24"/>
          <w:szCs w:val="24"/>
        </w:rPr>
        <w:t>ALES’ten</w:t>
      </w:r>
      <w:proofErr w:type="spellEnd"/>
      <w:r w:rsidRPr="00564719">
        <w:rPr>
          <w:rFonts w:ascii="Times New Roman" w:hAnsi="Times New Roman" w:cs="Times New Roman"/>
          <w:sz w:val="24"/>
          <w:szCs w:val="24"/>
        </w:rPr>
        <w:t xml:space="preserve"> en az 55 standart </w:t>
      </w:r>
      <w:r w:rsidRPr="00564719">
        <w:rPr>
          <w:rFonts w:ascii="Times New Roman" w:hAnsi="Times New Roman" w:cs="Times New Roman"/>
          <w:i/>
          <w:iCs/>
          <w:sz w:val="24"/>
          <w:szCs w:val="24"/>
        </w:rPr>
        <w:t>(Anabilim dallarının belirledikleri ALES puan türüne göre</w:t>
      </w:r>
      <w:r w:rsidRPr="00564719">
        <w:rPr>
          <w:rFonts w:ascii="Times New Roman" w:hAnsi="Times New Roman" w:cs="Times New Roman"/>
          <w:sz w:val="24"/>
          <w:szCs w:val="24"/>
        </w:rPr>
        <w:t>) puan veya geçerliliği kabul edilen sınavlardan eşdeğer puan almış olmak gereklidir.</w:t>
      </w:r>
    </w:p>
    <w:p w:rsidR="00831F4E" w:rsidRPr="00564719" w:rsidRDefault="00831F4E" w:rsidP="00C02929">
      <w:pPr>
        <w:pStyle w:val="NormalWeb"/>
        <w:numPr>
          <w:ilvl w:val="0"/>
          <w:numId w:val="14"/>
        </w:numPr>
        <w:tabs>
          <w:tab w:val="left" w:pos="0"/>
        </w:tabs>
        <w:rPr>
          <w:rFonts w:ascii="Times New Roman" w:hAnsi="Times New Roman" w:cs="Times New Roman"/>
          <w:color w:val="000000"/>
          <w:sz w:val="24"/>
          <w:szCs w:val="24"/>
        </w:rPr>
      </w:pPr>
      <w:r w:rsidRPr="00564719">
        <w:rPr>
          <w:rFonts w:ascii="Times New Roman" w:hAnsi="Times New Roman" w:cs="Times New Roman"/>
          <w:sz w:val="24"/>
          <w:szCs w:val="24"/>
        </w:rPr>
        <w:t xml:space="preserve">Genel Başarı Notu; </w:t>
      </w:r>
      <w:proofErr w:type="spellStart"/>
      <w:r w:rsidRPr="00564719">
        <w:rPr>
          <w:rFonts w:ascii="Times New Roman" w:hAnsi="Times New Roman" w:cs="Times New Roman"/>
          <w:color w:val="000000"/>
          <w:sz w:val="24"/>
          <w:szCs w:val="24"/>
        </w:rPr>
        <w:t>ALES’ten</w:t>
      </w:r>
      <w:proofErr w:type="spellEnd"/>
      <w:r w:rsidRPr="00564719">
        <w:rPr>
          <w:rFonts w:ascii="Times New Roman" w:hAnsi="Times New Roman" w:cs="Times New Roman"/>
          <w:color w:val="000000"/>
          <w:sz w:val="24"/>
          <w:szCs w:val="24"/>
        </w:rPr>
        <w:t xml:space="preserve"> alınan ve başvurulan anabilim dalı ile ilgili olan standart puanın % 50’si,</w:t>
      </w:r>
      <w:r w:rsidRPr="00564719">
        <w:rPr>
          <w:rFonts w:ascii="Times New Roman" w:hAnsi="Times New Roman" w:cs="Times New Roman"/>
          <w:sz w:val="24"/>
          <w:szCs w:val="24"/>
        </w:rPr>
        <w:t xml:space="preserve"> </w:t>
      </w:r>
      <w:proofErr w:type="gramStart"/>
      <w:r w:rsidRPr="00564719">
        <w:rPr>
          <w:rFonts w:ascii="Times New Roman" w:hAnsi="Times New Roman" w:cs="Times New Roman"/>
          <w:sz w:val="24"/>
          <w:szCs w:val="24"/>
        </w:rPr>
        <w:t>l</w:t>
      </w:r>
      <w:r w:rsidRPr="00564719">
        <w:rPr>
          <w:rFonts w:ascii="Times New Roman" w:hAnsi="Times New Roman" w:cs="Times New Roman"/>
          <w:color w:val="000000"/>
          <w:sz w:val="24"/>
          <w:szCs w:val="24"/>
        </w:rPr>
        <w:t xml:space="preserve">isans </w:t>
      </w:r>
      <w:r w:rsidR="00564719">
        <w:rPr>
          <w:rFonts w:ascii="Times New Roman" w:hAnsi="Times New Roman" w:cs="Times New Roman"/>
          <w:color w:val="000000"/>
          <w:sz w:val="24"/>
          <w:szCs w:val="24"/>
        </w:rPr>
        <w:t xml:space="preserve">      </w:t>
      </w:r>
      <w:r w:rsidRPr="00564719">
        <w:rPr>
          <w:rFonts w:ascii="Times New Roman" w:hAnsi="Times New Roman" w:cs="Times New Roman"/>
          <w:color w:val="000000"/>
          <w:sz w:val="24"/>
          <w:szCs w:val="24"/>
        </w:rPr>
        <w:t>mezuniyet</w:t>
      </w:r>
      <w:proofErr w:type="gramEnd"/>
      <w:r w:rsidRPr="00564719">
        <w:rPr>
          <w:rFonts w:ascii="Times New Roman" w:hAnsi="Times New Roman" w:cs="Times New Roman"/>
          <w:color w:val="000000"/>
          <w:sz w:val="24"/>
          <w:szCs w:val="24"/>
        </w:rPr>
        <w:t xml:space="preserve"> ağırlıklı not ortalamasının % 20’si, varsa yabancı dil puanının % 10’u ve her bir anabilim dalı için Enstitü Yönetim Kurulunca kurulan jüri tarafından yapılan mülakat sonucu alınan puanın % 20’si toplanarak hesaplanır. </w:t>
      </w:r>
    </w:p>
    <w:p w:rsidR="00831F4E" w:rsidRPr="00564719" w:rsidRDefault="00831F4E" w:rsidP="00F618F1">
      <w:pPr>
        <w:pStyle w:val="Default"/>
        <w:numPr>
          <w:ilvl w:val="0"/>
          <w:numId w:val="19"/>
        </w:numPr>
        <w:spacing w:before="120"/>
        <w:rPr>
          <w:rFonts w:ascii="Times New Roman" w:hAnsi="Times New Roman" w:cs="Times New Roman"/>
          <w:color w:val="auto"/>
        </w:rPr>
      </w:pPr>
      <w:r w:rsidRPr="00564719">
        <w:rPr>
          <w:rFonts w:ascii="Times New Roman" w:hAnsi="Times New Roman" w:cs="Times New Roman"/>
        </w:rPr>
        <w:t xml:space="preserve">Bir adayın başarılı sayılabilmesi için genel başarı notunun </w:t>
      </w:r>
      <w:r w:rsidRPr="00564719">
        <w:rPr>
          <w:rFonts w:ascii="Times New Roman" w:hAnsi="Times New Roman" w:cs="Times New Roman"/>
          <w:b/>
        </w:rPr>
        <w:t>en az 60</w:t>
      </w:r>
      <w:r w:rsidRPr="00564719">
        <w:rPr>
          <w:rFonts w:ascii="Times New Roman" w:hAnsi="Times New Roman" w:cs="Times New Roman"/>
        </w:rPr>
        <w:t xml:space="preserve"> olması gerekir. En yüksek puandan en küçük puana doğru sıralama yapılarak ilan edilen kontenjan kadar </w:t>
      </w:r>
      <w:r w:rsidRPr="00564719">
        <w:rPr>
          <w:rFonts w:ascii="Times New Roman" w:hAnsi="Times New Roman" w:cs="Times New Roman"/>
        </w:rPr>
        <w:lastRenderedPageBreak/>
        <w:t>öğrenci alınır.</w:t>
      </w:r>
      <w:r w:rsidRPr="00564719">
        <w:rPr>
          <w:rFonts w:ascii="Times New Roman" w:hAnsi="Times New Roman" w:cs="Times New Roman"/>
          <w:bCs/>
        </w:rPr>
        <w:t xml:space="preserve"> Adayların </w:t>
      </w:r>
      <w:proofErr w:type="spellStart"/>
      <w:proofErr w:type="gramStart"/>
      <w:r w:rsidRPr="00564719">
        <w:rPr>
          <w:rFonts w:ascii="Times New Roman" w:hAnsi="Times New Roman" w:cs="Times New Roman"/>
          <w:bCs/>
        </w:rPr>
        <w:t>traskriptinde</w:t>
      </w:r>
      <w:proofErr w:type="spellEnd"/>
      <w:r w:rsidRPr="00564719">
        <w:rPr>
          <w:rFonts w:ascii="Times New Roman" w:hAnsi="Times New Roman" w:cs="Times New Roman"/>
          <w:bCs/>
        </w:rPr>
        <w:t xml:space="preserve">  not</w:t>
      </w:r>
      <w:proofErr w:type="gramEnd"/>
      <w:r w:rsidRPr="00564719">
        <w:rPr>
          <w:rFonts w:ascii="Times New Roman" w:hAnsi="Times New Roman" w:cs="Times New Roman"/>
          <w:bCs/>
        </w:rPr>
        <w:t xml:space="preserve"> ortalaması yüzlük sistemden farklı ise Yüksek Öğretim Kurulu Başkanlığı’nın dönüştürme tablosu kullanılacaktır.</w:t>
      </w:r>
    </w:p>
    <w:p w:rsidR="00831F4E" w:rsidRPr="00564719" w:rsidRDefault="00831F4E" w:rsidP="00F618F1">
      <w:pPr>
        <w:pStyle w:val="GvdeMetniGirintisi"/>
        <w:numPr>
          <w:ilvl w:val="0"/>
          <w:numId w:val="19"/>
        </w:numPr>
        <w:spacing w:after="0"/>
      </w:pPr>
      <w:r w:rsidRPr="00564719">
        <w:t>ALES sınavının geçerlilik süresi 3 (üç) yıldır.</w:t>
      </w:r>
    </w:p>
    <w:p w:rsidR="00831F4E" w:rsidRPr="00564719" w:rsidRDefault="00831F4E" w:rsidP="00F618F1">
      <w:pPr>
        <w:pStyle w:val="GvdeMetniGirintisi"/>
        <w:numPr>
          <w:ilvl w:val="0"/>
          <w:numId w:val="19"/>
        </w:numPr>
        <w:spacing w:after="0"/>
      </w:pPr>
      <w:r w:rsidRPr="00564719">
        <w:rPr>
          <w:b/>
          <w:bCs/>
        </w:rPr>
        <w:t xml:space="preserve">Yabancı Dil Şartı; </w:t>
      </w:r>
      <w:r w:rsidRPr="00564719">
        <w:t>Yüksek Lisans programlarında yabancı dil şartı aranmamakta olup, Yabancı dil belgesi olanların, yabancı dil puanının %10’u genel başarı notu hesaplamasına katılmaktadır.</w:t>
      </w:r>
    </w:p>
    <w:p w:rsidR="00831F4E" w:rsidRPr="00564719" w:rsidRDefault="00831F4E" w:rsidP="00F618F1">
      <w:pPr>
        <w:pStyle w:val="AralkYok"/>
        <w:numPr>
          <w:ilvl w:val="0"/>
          <w:numId w:val="19"/>
        </w:numPr>
      </w:pPr>
      <w:r w:rsidRPr="00564719">
        <w:rPr>
          <w:rFonts w:eastAsiaTheme="minorHAnsi"/>
          <w:bCs/>
          <w:lang w:eastAsia="en-US"/>
        </w:rPr>
        <w:t xml:space="preserve">Başvurusu kabul edilen öğrencinin </w:t>
      </w:r>
      <w:r w:rsidRPr="00564719">
        <w:t>Mülakat sınavına girmesinin zorunludur.</w:t>
      </w:r>
    </w:p>
    <w:p w:rsidR="00831F4E" w:rsidRPr="00564719" w:rsidRDefault="00831F4E" w:rsidP="00C02929">
      <w:pPr>
        <w:pStyle w:val="NormalWeb"/>
        <w:tabs>
          <w:tab w:val="left" w:pos="0"/>
        </w:tabs>
        <w:ind w:hanging="120"/>
        <w:rPr>
          <w:rStyle w:val="Gl"/>
          <w:rFonts w:ascii="Times New Roman" w:eastAsiaTheme="majorEastAsia" w:hAnsi="Times New Roman" w:cs="Times New Roman"/>
          <w:b w:val="0"/>
          <w:bCs w:val="0"/>
          <w:color w:val="auto"/>
          <w:sz w:val="24"/>
          <w:szCs w:val="24"/>
        </w:rPr>
      </w:pPr>
    </w:p>
    <w:p w:rsidR="00AB08AA" w:rsidRPr="00564719" w:rsidRDefault="00AB08AA" w:rsidP="00F618F1">
      <w:pPr>
        <w:pStyle w:val="ListeParagraf"/>
        <w:numPr>
          <w:ilvl w:val="0"/>
          <w:numId w:val="19"/>
        </w:numPr>
        <w:spacing w:line="240" w:lineRule="atLeast"/>
      </w:pPr>
      <w:r w:rsidRPr="00564719">
        <w:t>Yüksek lisans programlarına başvurabilmek için adayların bir lisans diploması veya YÖK tarafından verilmiş denklik belgesine sahip olmaları gerekir. Not dönüşümlerinde YÖK’ün dönüşüm tablosu esas alınır.</w:t>
      </w:r>
    </w:p>
    <w:p w:rsidR="008905E8" w:rsidRPr="00564719" w:rsidRDefault="008905E8" w:rsidP="00C02929">
      <w:pPr>
        <w:pStyle w:val="ListeMaddemi"/>
        <w:numPr>
          <w:ilvl w:val="0"/>
          <w:numId w:val="0"/>
        </w:numPr>
        <w:jc w:val="both"/>
        <w:rPr>
          <w:color w:val="000000"/>
        </w:rPr>
      </w:pPr>
    </w:p>
    <w:p w:rsidR="008905E8" w:rsidRPr="00C02929" w:rsidRDefault="008905E8" w:rsidP="00C02929">
      <w:pPr>
        <w:pStyle w:val="ListeMaddemi"/>
        <w:numPr>
          <w:ilvl w:val="0"/>
          <w:numId w:val="0"/>
        </w:numPr>
        <w:ind w:left="360" w:hanging="360"/>
        <w:jc w:val="both"/>
        <w:rPr>
          <w:color w:val="000000"/>
          <w:u w:val="single"/>
        </w:rPr>
      </w:pPr>
    </w:p>
    <w:p w:rsidR="008905E8" w:rsidRPr="00C72C27" w:rsidRDefault="00C72C27" w:rsidP="00414021">
      <w:pPr>
        <w:pStyle w:val="NormalWeb"/>
        <w:tabs>
          <w:tab w:val="left" w:pos="0"/>
          <w:tab w:val="left" w:pos="3684"/>
          <w:tab w:val="center" w:pos="7285"/>
        </w:tabs>
        <w:ind w:hanging="120"/>
        <w:jc w:val="left"/>
        <w:rPr>
          <w:rFonts w:ascii="Times New Roman" w:hAnsi="Times New Roman" w:cs="Times New Roman"/>
          <w:b/>
          <w:color w:val="auto"/>
          <w:sz w:val="22"/>
          <w:szCs w:val="22"/>
          <w:u w:val="single"/>
        </w:rPr>
      </w:pPr>
      <w:r>
        <w:rPr>
          <w:rFonts w:ascii="Times New Roman" w:hAnsi="Times New Roman" w:cs="Times New Roman"/>
          <w:b/>
          <w:color w:val="auto"/>
          <w:sz w:val="24"/>
          <w:szCs w:val="24"/>
        </w:rPr>
        <w:t xml:space="preserve">             </w:t>
      </w:r>
      <w:r w:rsidR="00C02929" w:rsidRPr="00C72C27">
        <w:rPr>
          <w:rFonts w:ascii="Times New Roman" w:hAnsi="Times New Roman" w:cs="Times New Roman"/>
          <w:b/>
          <w:color w:val="auto"/>
          <w:sz w:val="22"/>
          <w:szCs w:val="22"/>
          <w:u w:val="single"/>
        </w:rPr>
        <w:t>YABANCI UYRUKLU ÖĞRENCİ KABULÜNDE GEREKLİ BAŞVURU KOŞULLARI</w:t>
      </w:r>
    </w:p>
    <w:p w:rsidR="008905E8" w:rsidRPr="00564719" w:rsidRDefault="008905E8" w:rsidP="008905E8">
      <w:pPr>
        <w:pStyle w:val="NormalWeb"/>
        <w:tabs>
          <w:tab w:val="left" w:pos="0"/>
        </w:tabs>
        <w:ind w:hanging="120"/>
        <w:rPr>
          <w:rFonts w:ascii="Times New Roman" w:hAnsi="Times New Roman" w:cs="Times New Roman"/>
          <w:b/>
          <w:color w:val="auto"/>
          <w:sz w:val="24"/>
          <w:szCs w:val="24"/>
        </w:rPr>
      </w:pPr>
    </w:p>
    <w:p w:rsidR="008905E8" w:rsidRPr="00564719" w:rsidRDefault="008905E8" w:rsidP="00C02929">
      <w:pPr>
        <w:pStyle w:val="NormalWeb"/>
        <w:numPr>
          <w:ilvl w:val="0"/>
          <w:numId w:val="16"/>
        </w:numPr>
        <w:tabs>
          <w:tab w:val="left" w:pos="0"/>
        </w:tabs>
        <w:rPr>
          <w:rFonts w:ascii="Times New Roman" w:hAnsi="Times New Roman" w:cs="Times New Roman"/>
          <w:b/>
          <w:color w:val="auto"/>
          <w:sz w:val="24"/>
          <w:szCs w:val="24"/>
        </w:rPr>
      </w:pPr>
      <w:proofErr w:type="gramStart"/>
      <w:r w:rsidRPr="00564719">
        <w:rPr>
          <w:rFonts w:ascii="Times New Roman" w:hAnsi="Times New Roman" w:cs="Times New Roman"/>
          <w:color w:val="auto"/>
          <w:sz w:val="24"/>
          <w:szCs w:val="24"/>
        </w:rPr>
        <w:t xml:space="preserve">Genel olarak adaylarda 01.07.1996 tarihinde yayınlanan </w:t>
      </w:r>
      <w:r w:rsidRPr="00564719">
        <w:rPr>
          <w:rFonts w:ascii="Times New Roman" w:hAnsi="Times New Roman" w:cs="Times New Roman"/>
          <w:i/>
          <w:color w:val="auto"/>
          <w:sz w:val="24"/>
          <w:szCs w:val="24"/>
        </w:rPr>
        <w:t>YÖK “Lisansüstü Eğitim ve Öğretim Yönetmeliği”</w:t>
      </w:r>
      <w:r w:rsidR="00551812" w:rsidRPr="00564719">
        <w:rPr>
          <w:rFonts w:ascii="Times New Roman" w:hAnsi="Times New Roman" w:cs="Times New Roman"/>
          <w:color w:val="auto"/>
          <w:sz w:val="24"/>
          <w:szCs w:val="24"/>
        </w:rPr>
        <w:t xml:space="preserve"> ile 30 Mart 2017</w:t>
      </w:r>
      <w:r w:rsidRPr="00564719">
        <w:rPr>
          <w:rFonts w:ascii="Times New Roman" w:hAnsi="Times New Roman" w:cs="Times New Roman"/>
          <w:color w:val="auto"/>
          <w:sz w:val="24"/>
          <w:szCs w:val="24"/>
        </w:rPr>
        <w:t xml:space="preserve"> tarihinde </w:t>
      </w:r>
      <w:r w:rsidRPr="00564719">
        <w:rPr>
          <w:rFonts w:ascii="Times New Roman" w:hAnsi="Times New Roman" w:cs="Times New Roman"/>
          <w:i/>
          <w:color w:val="auto"/>
          <w:sz w:val="24"/>
          <w:szCs w:val="24"/>
        </w:rPr>
        <w:t xml:space="preserve">Resmi </w:t>
      </w:r>
      <w:proofErr w:type="spellStart"/>
      <w:r w:rsidRPr="00564719">
        <w:rPr>
          <w:rFonts w:ascii="Times New Roman" w:hAnsi="Times New Roman" w:cs="Times New Roman"/>
          <w:i/>
          <w:color w:val="auto"/>
          <w:sz w:val="24"/>
          <w:szCs w:val="24"/>
        </w:rPr>
        <w:t>Gazete</w:t>
      </w:r>
      <w:r w:rsidRPr="00564719">
        <w:rPr>
          <w:rFonts w:ascii="Times New Roman" w:hAnsi="Times New Roman" w:cs="Times New Roman"/>
          <w:color w:val="auto"/>
          <w:sz w:val="24"/>
          <w:szCs w:val="24"/>
        </w:rPr>
        <w:t>’de</w:t>
      </w:r>
      <w:proofErr w:type="spellEnd"/>
      <w:r w:rsidRPr="00564719">
        <w:rPr>
          <w:rFonts w:ascii="Times New Roman" w:hAnsi="Times New Roman" w:cs="Times New Roman"/>
          <w:color w:val="auto"/>
          <w:sz w:val="24"/>
          <w:szCs w:val="24"/>
        </w:rPr>
        <w:t xml:space="preserve"> yayınlanan ve Üniversitemiz Öğrenci İşleri Daire Başkanlığı web sayfasında ilan edilen </w:t>
      </w:r>
      <w:r w:rsidRPr="00564719">
        <w:rPr>
          <w:rFonts w:ascii="Times New Roman" w:hAnsi="Times New Roman" w:cs="Times New Roman"/>
          <w:i/>
          <w:color w:val="auto"/>
          <w:sz w:val="24"/>
          <w:szCs w:val="24"/>
        </w:rPr>
        <w:t>Giresun Üniversitesi Lisansüstü Eği</w:t>
      </w:r>
      <w:bookmarkStart w:id="2" w:name="x"/>
      <w:r w:rsidRPr="00564719">
        <w:rPr>
          <w:rFonts w:ascii="Times New Roman" w:hAnsi="Times New Roman" w:cs="Times New Roman"/>
          <w:i/>
          <w:color w:val="auto"/>
          <w:sz w:val="24"/>
          <w:szCs w:val="24"/>
        </w:rPr>
        <w:t>tim-Öğretim ve Sınav Yönetmeliği</w:t>
      </w:r>
      <w:r w:rsidRPr="00564719">
        <w:rPr>
          <w:rFonts w:ascii="Times New Roman" w:hAnsi="Times New Roman" w:cs="Times New Roman"/>
          <w:color w:val="auto"/>
          <w:sz w:val="24"/>
          <w:szCs w:val="24"/>
        </w:rPr>
        <w:t xml:space="preserve"> ve</w:t>
      </w:r>
      <w:bookmarkEnd w:id="2"/>
      <w:r w:rsidRPr="00564719">
        <w:rPr>
          <w:rFonts w:ascii="Times New Roman" w:hAnsi="Times New Roman" w:cs="Times New Roman"/>
          <w:color w:val="auto"/>
          <w:sz w:val="24"/>
          <w:szCs w:val="24"/>
        </w:rPr>
        <w:t xml:space="preserve"> </w:t>
      </w:r>
      <w:r w:rsidRPr="00564719">
        <w:rPr>
          <w:rFonts w:ascii="Times New Roman" w:hAnsi="Times New Roman" w:cs="Times New Roman"/>
          <w:i/>
          <w:color w:val="auto"/>
          <w:sz w:val="24"/>
          <w:szCs w:val="24"/>
        </w:rPr>
        <w:t>Giresun Üniversitesi Yabancı Uyruklu Öğrenci Adaylarının Lisansüstü Programlara Kabul Yönergesi</w:t>
      </w:r>
      <w:r w:rsidRPr="00564719">
        <w:rPr>
          <w:rFonts w:ascii="Times New Roman" w:hAnsi="Times New Roman" w:cs="Times New Roman"/>
          <w:color w:val="auto"/>
          <w:sz w:val="24"/>
          <w:szCs w:val="24"/>
        </w:rPr>
        <w:t>nde bulunan koşullar aranacaktır.</w:t>
      </w:r>
      <w:proofErr w:type="gramEnd"/>
    </w:p>
    <w:p w:rsidR="00C9412F" w:rsidRPr="00564719" w:rsidRDefault="00C9412F" w:rsidP="00C02929">
      <w:pPr>
        <w:pStyle w:val="NormalWeb"/>
        <w:numPr>
          <w:ilvl w:val="0"/>
          <w:numId w:val="16"/>
        </w:numPr>
        <w:tabs>
          <w:tab w:val="left" w:pos="0"/>
        </w:tabs>
        <w:rPr>
          <w:rFonts w:ascii="Times New Roman" w:hAnsi="Times New Roman" w:cs="Times New Roman"/>
          <w:b/>
          <w:color w:val="auto"/>
          <w:sz w:val="24"/>
          <w:szCs w:val="24"/>
        </w:rPr>
      </w:pPr>
      <w:r w:rsidRPr="00564719">
        <w:rPr>
          <w:rFonts w:ascii="Times New Roman" w:hAnsi="Times New Roman" w:cs="Times New Roman"/>
          <w:color w:val="000000" w:themeColor="text1"/>
          <w:sz w:val="24"/>
          <w:szCs w:val="24"/>
        </w:rPr>
        <w:t xml:space="preserve">Yabancı uyruklu öğrenciler için </w:t>
      </w:r>
      <w:r w:rsidRPr="00564719">
        <w:rPr>
          <w:rFonts w:ascii="Times New Roman" w:hAnsi="Times New Roman" w:cs="Times New Roman"/>
          <w:color w:val="auto"/>
          <w:sz w:val="24"/>
          <w:szCs w:val="24"/>
        </w:rPr>
        <w:t>ALES puan şartı aranmamaktadır.</w:t>
      </w:r>
      <w:r w:rsidRPr="00564719">
        <w:rPr>
          <w:rFonts w:ascii="Times New Roman" w:hAnsi="Times New Roman" w:cs="Times New Roman"/>
          <w:color w:val="000000" w:themeColor="text1"/>
          <w:sz w:val="24"/>
          <w:szCs w:val="24"/>
        </w:rPr>
        <w:t xml:space="preserve"> ALES veya eşdeğerliği kabul edilen diğer sınavların (GRE, GMAT) sonuç belgelerinden herhangi birine sahip olmayan adayın, öğrenciliğe kabul edildiği durumda lisansüstü eğitimini tamamlayana kadar ALES sınavına girmesi ve ilgili program için Enstitü Yönetim Kurulunun teklifi Senato’nun onayı ile belirlenen yeterli puanı alması zorunludur. Aksi takdirde programla ilişiği kesilir.</w:t>
      </w:r>
    </w:p>
    <w:p w:rsidR="008905E8" w:rsidRPr="00564719" w:rsidRDefault="008905E8" w:rsidP="00C02929">
      <w:pPr>
        <w:pStyle w:val="NormalWeb"/>
        <w:numPr>
          <w:ilvl w:val="0"/>
          <w:numId w:val="16"/>
        </w:numPr>
        <w:tabs>
          <w:tab w:val="left" w:pos="0"/>
        </w:tabs>
        <w:rPr>
          <w:rFonts w:ascii="Times New Roman" w:hAnsi="Times New Roman" w:cs="Times New Roman"/>
          <w:b/>
          <w:color w:val="auto"/>
          <w:sz w:val="24"/>
          <w:szCs w:val="24"/>
        </w:rPr>
      </w:pPr>
      <w:r w:rsidRPr="00564719">
        <w:rPr>
          <w:rFonts w:ascii="Times New Roman" w:hAnsi="Times New Roman" w:cs="Times New Roman"/>
          <w:color w:val="auto"/>
          <w:sz w:val="24"/>
          <w:szCs w:val="24"/>
        </w:rPr>
        <w:t xml:space="preserve">Başvuruları alınan adayların, TÖMER’den Türkçe bildiğine dair </w:t>
      </w:r>
      <w:r w:rsidRPr="00564719">
        <w:rPr>
          <w:rFonts w:ascii="Times New Roman" w:hAnsi="Times New Roman" w:cs="Times New Roman"/>
          <w:b/>
          <w:color w:val="auto"/>
          <w:sz w:val="24"/>
          <w:szCs w:val="24"/>
        </w:rPr>
        <w:t>B</w:t>
      </w:r>
      <w:r w:rsidRPr="00564719">
        <w:rPr>
          <w:rFonts w:ascii="Times New Roman" w:hAnsi="Times New Roman" w:cs="Times New Roman"/>
          <w:color w:val="auto"/>
          <w:sz w:val="24"/>
          <w:szCs w:val="24"/>
        </w:rPr>
        <w:t xml:space="preserve"> düzeyinde belge alanlar ile Türkiye’de bir yükseköğretim kurumundan mezun olanlar hariç, lisansüstü öğrenimi yürütebilecek düzeyde Türkçe yeterliliğe sahip olup olmadıkları Giresun Üniversitesi TÖMER tarafından yapılan muafiyet sınavı ile değerlendirilir. Yetersiz bulunan adaylar, TÖMER tarafından verilen kurslara katılarak ve yapılan sınavlarda en az </w:t>
      </w:r>
      <w:r w:rsidRPr="00564719">
        <w:rPr>
          <w:rFonts w:ascii="Times New Roman" w:hAnsi="Times New Roman" w:cs="Times New Roman"/>
          <w:b/>
          <w:color w:val="auto"/>
          <w:sz w:val="24"/>
          <w:szCs w:val="24"/>
        </w:rPr>
        <w:t>B</w:t>
      </w:r>
      <w:r w:rsidRPr="00564719">
        <w:rPr>
          <w:rFonts w:ascii="Times New Roman" w:hAnsi="Times New Roman" w:cs="Times New Roman"/>
          <w:color w:val="auto"/>
          <w:sz w:val="24"/>
          <w:szCs w:val="24"/>
        </w:rPr>
        <w:t xml:space="preserve"> düzeyinde “başarılı” olmaları halinde lisansüstü öğrenimlerine takip eden yarıyıldan itibaren başlayabilirler. Adaylara, Türkçe öğrenmeleri için en fazla iki yarıyıl süre tanınır. Bu süre sonunda başarılı olamayan öğrencinin ilgili Enstitü ile ilişiği kesilir.</w:t>
      </w:r>
    </w:p>
    <w:p w:rsidR="00C9412F" w:rsidRPr="00564719" w:rsidRDefault="00C9412F" w:rsidP="00C9412F">
      <w:pPr>
        <w:pStyle w:val="NormalWeb"/>
        <w:tabs>
          <w:tab w:val="left" w:pos="0"/>
        </w:tabs>
        <w:ind w:left="720" w:firstLine="0"/>
        <w:rPr>
          <w:rFonts w:ascii="Times New Roman" w:hAnsi="Times New Roman" w:cs="Times New Roman"/>
          <w:b/>
          <w:color w:val="auto"/>
          <w:sz w:val="24"/>
          <w:szCs w:val="24"/>
        </w:rPr>
      </w:pPr>
    </w:p>
    <w:p w:rsidR="00414021" w:rsidRPr="00564719" w:rsidRDefault="00414021" w:rsidP="00C02929">
      <w:pPr>
        <w:pStyle w:val="NormalWeb"/>
        <w:numPr>
          <w:ilvl w:val="0"/>
          <w:numId w:val="16"/>
        </w:numPr>
        <w:tabs>
          <w:tab w:val="left" w:pos="0"/>
        </w:tabs>
        <w:rPr>
          <w:rFonts w:ascii="Times New Roman" w:hAnsi="Times New Roman" w:cs="Times New Roman"/>
          <w:b/>
          <w:color w:val="auto"/>
          <w:sz w:val="24"/>
          <w:szCs w:val="24"/>
        </w:rPr>
      </w:pPr>
      <w:r w:rsidRPr="00564719">
        <w:rPr>
          <w:rFonts w:ascii="Times New Roman" w:hAnsi="Times New Roman" w:cs="Times New Roman"/>
          <w:color w:val="auto"/>
          <w:sz w:val="24"/>
          <w:szCs w:val="24"/>
        </w:rPr>
        <w:t>Lisansüstü programlara başvuran adayların başvuru dosyaları, ilgili programın Anabilim Dalı Kurulu tarafından (alan içi müracaat konumu, başvuruya uygunluğu açısından) bir bütün olarak değerlendirilir. Giriş başarı notunun hesaplanmasında; Yüksek Lisans başvurularında, lisans not ortalamasının % 60’ı, Türkçe yeterlik belgesi 100’lük sistemdeki puan karşılığının % 20’si ve varsa Yabancı dil puanının % 20’si; Türkçe yeterlilik belgesinin 100’lük sistemdeki karşılığının hesaplanmasında Giresun Üniversitesi Türkçe ve Yabancı Dil Uygulama ve Araştırma Merkezinin ilgili mevzuatı ve görüşü dikkate alınır. Adaylar, genel başarı notuna göre yüksek puandan aşağıya doğru Anabilim Dalı Kurulunca sıralanır. Kontenjana bağlı olarak programa kabulleri Enstitümüz Yönetim Kurulu kararı ile kesinleşir.</w:t>
      </w:r>
    </w:p>
    <w:p w:rsidR="00C9412F" w:rsidRPr="00564719" w:rsidRDefault="00C9412F" w:rsidP="00414021">
      <w:pPr>
        <w:pStyle w:val="NormalWeb"/>
        <w:tabs>
          <w:tab w:val="left" w:pos="0"/>
        </w:tabs>
        <w:ind w:hanging="120"/>
        <w:rPr>
          <w:rFonts w:ascii="Times New Roman" w:hAnsi="Times New Roman" w:cs="Times New Roman"/>
          <w:b/>
          <w:color w:val="auto"/>
          <w:sz w:val="24"/>
          <w:szCs w:val="24"/>
        </w:rPr>
      </w:pPr>
    </w:p>
    <w:p w:rsidR="008905E8" w:rsidRPr="00564719" w:rsidRDefault="008905E8" w:rsidP="00C02929">
      <w:pPr>
        <w:pStyle w:val="NormalWeb"/>
        <w:numPr>
          <w:ilvl w:val="0"/>
          <w:numId w:val="16"/>
        </w:numPr>
        <w:tabs>
          <w:tab w:val="left" w:pos="0"/>
        </w:tabs>
        <w:rPr>
          <w:rFonts w:ascii="Times New Roman" w:hAnsi="Times New Roman" w:cs="Times New Roman"/>
          <w:b/>
          <w:color w:val="auto"/>
          <w:sz w:val="24"/>
          <w:szCs w:val="24"/>
        </w:rPr>
      </w:pPr>
      <w:r w:rsidRPr="00564719">
        <w:rPr>
          <w:rFonts w:ascii="Times New Roman" w:hAnsi="Times New Roman" w:cs="Times New Roman"/>
          <w:color w:val="auto"/>
          <w:sz w:val="24"/>
          <w:szCs w:val="24"/>
        </w:rPr>
        <w:t>Türkiye Cumhuriyeti tarafından ya da kendi devletlerince burslu olduğunu belgeleyerek lisansüstü öğrenci olmak için başvuran adaylar, kontenjan dışından EYK kararı ile lisansüstü programlara öğrenci olarak kabul edilirler.</w:t>
      </w:r>
    </w:p>
    <w:p w:rsidR="008905E8" w:rsidRPr="00564719" w:rsidRDefault="008905E8" w:rsidP="00C02929">
      <w:pPr>
        <w:pStyle w:val="NormalWeb"/>
        <w:numPr>
          <w:ilvl w:val="0"/>
          <w:numId w:val="16"/>
        </w:numPr>
        <w:tabs>
          <w:tab w:val="left" w:pos="0"/>
        </w:tabs>
        <w:rPr>
          <w:rFonts w:ascii="Times New Roman" w:hAnsi="Times New Roman" w:cs="Times New Roman"/>
          <w:b/>
          <w:color w:val="auto"/>
          <w:sz w:val="24"/>
          <w:szCs w:val="24"/>
        </w:rPr>
      </w:pPr>
      <w:r w:rsidRPr="00564719">
        <w:rPr>
          <w:rFonts w:ascii="Times New Roman" w:hAnsi="Times New Roman" w:cs="Times New Roman"/>
          <w:color w:val="auto"/>
          <w:sz w:val="24"/>
          <w:szCs w:val="24"/>
        </w:rPr>
        <w:lastRenderedPageBreak/>
        <w:t>Giresun Üniversitesinin taraf olduğu ikili anlaşmalara dayalı olarak lisansüstü öğrenim görmek üzere başvuran adaylar, kontenjan dışından ilgili programın Anabilim Dalı Başkanlığı görüşü, EYK kararı ile öğrenci olarak kabul edilirler.</w:t>
      </w:r>
    </w:p>
    <w:p w:rsidR="008905E8" w:rsidRPr="00564719" w:rsidRDefault="008905E8" w:rsidP="00C02929">
      <w:pPr>
        <w:pStyle w:val="NormalWeb"/>
        <w:numPr>
          <w:ilvl w:val="0"/>
          <w:numId w:val="16"/>
        </w:numPr>
        <w:tabs>
          <w:tab w:val="left" w:pos="0"/>
        </w:tabs>
        <w:rPr>
          <w:rFonts w:ascii="Times New Roman" w:hAnsi="Times New Roman" w:cs="Times New Roman"/>
          <w:b/>
          <w:color w:val="auto"/>
          <w:sz w:val="24"/>
          <w:szCs w:val="24"/>
        </w:rPr>
      </w:pPr>
      <w:r w:rsidRPr="00564719">
        <w:rPr>
          <w:rFonts w:ascii="Times New Roman" w:hAnsi="Times New Roman" w:cs="Times New Roman"/>
          <w:color w:val="auto"/>
          <w:sz w:val="24"/>
          <w:szCs w:val="24"/>
        </w:rPr>
        <w:t>İkili anlaşmalarla muaf tutulmadığı hallerde öğrenci, Bakanlar Kurulu kararı çerçevesinde Üniversite Yönetim Kurulu’nca belirlenen harç ödemelerini yapmakla yükümlüdür. Adayların ödeyecekleri harç miktarları kesin kayıt tarihinden önce açıklanacaktır.</w:t>
      </w:r>
    </w:p>
    <w:p w:rsidR="008905E8" w:rsidRPr="00564719" w:rsidRDefault="008905E8" w:rsidP="00C02929">
      <w:pPr>
        <w:pStyle w:val="NormalWeb"/>
        <w:numPr>
          <w:ilvl w:val="0"/>
          <w:numId w:val="16"/>
        </w:numPr>
        <w:tabs>
          <w:tab w:val="left" w:pos="0"/>
        </w:tabs>
        <w:rPr>
          <w:rFonts w:ascii="Times New Roman" w:hAnsi="Times New Roman" w:cs="Times New Roman"/>
          <w:b/>
          <w:color w:val="auto"/>
          <w:sz w:val="24"/>
          <w:szCs w:val="24"/>
        </w:rPr>
      </w:pPr>
      <w:r w:rsidRPr="00564719">
        <w:rPr>
          <w:rFonts w:ascii="Times New Roman" w:hAnsi="Times New Roman" w:cs="Times New Roman"/>
          <w:color w:val="auto"/>
          <w:sz w:val="24"/>
          <w:szCs w:val="24"/>
        </w:rPr>
        <w:t>Yabancı uyruklu öğrenciler lisans öğreniminin tamamını Türkçe eğitim yapan bir kurumda yapmış ise Yüksek Lisans için TÖMER Türkçe dil belgesi koşulu aranmaz.</w:t>
      </w:r>
    </w:p>
    <w:p w:rsidR="008905E8" w:rsidRPr="00564719" w:rsidRDefault="008905E8" w:rsidP="00C02929">
      <w:pPr>
        <w:pStyle w:val="NormalWeb"/>
        <w:numPr>
          <w:ilvl w:val="0"/>
          <w:numId w:val="16"/>
        </w:numPr>
        <w:tabs>
          <w:tab w:val="left" w:pos="0"/>
        </w:tabs>
        <w:jc w:val="left"/>
        <w:rPr>
          <w:rFonts w:ascii="Times New Roman" w:hAnsi="Times New Roman" w:cs="Times New Roman"/>
          <w:b/>
          <w:color w:val="auto"/>
          <w:sz w:val="24"/>
          <w:szCs w:val="24"/>
        </w:rPr>
      </w:pPr>
      <w:r w:rsidRPr="00564719">
        <w:rPr>
          <w:rFonts w:ascii="Times New Roman" w:hAnsi="Times New Roman" w:cs="Times New Roman"/>
          <w:color w:val="auto"/>
          <w:sz w:val="24"/>
          <w:szCs w:val="24"/>
        </w:rPr>
        <w:t>T.C. uyruklu olup öğrenimini KKTC’de tamamlayan adayların başvurusu yabancı uyruklu aday olarak kabul edilmez.</w:t>
      </w:r>
    </w:p>
    <w:p w:rsidR="008905E8" w:rsidRPr="00564719" w:rsidRDefault="008905E8" w:rsidP="008905E8">
      <w:pPr>
        <w:pStyle w:val="NormalWeb"/>
        <w:tabs>
          <w:tab w:val="left" w:pos="0"/>
        </w:tabs>
        <w:ind w:left="567" w:firstLine="0"/>
        <w:jc w:val="left"/>
        <w:rPr>
          <w:rFonts w:ascii="Times New Roman" w:hAnsi="Times New Roman" w:cs="Times New Roman"/>
          <w:b/>
          <w:color w:val="auto"/>
          <w:sz w:val="24"/>
          <w:szCs w:val="24"/>
        </w:rPr>
      </w:pPr>
    </w:p>
    <w:p w:rsidR="008F4533" w:rsidRPr="00564719" w:rsidRDefault="008F4533" w:rsidP="008F4533">
      <w:pPr>
        <w:pStyle w:val="NormalWeb"/>
        <w:tabs>
          <w:tab w:val="left" w:pos="0"/>
        </w:tabs>
        <w:ind w:left="644" w:firstLine="0"/>
        <w:rPr>
          <w:rStyle w:val="Gl"/>
          <w:rFonts w:ascii="Times New Roman" w:eastAsiaTheme="majorEastAsia" w:hAnsi="Times New Roman" w:cs="Times New Roman"/>
          <w:b w:val="0"/>
          <w:bCs w:val="0"/>
          <w:color w:val="auto"/>
          <w:sz w:val="24"/>
          <w:szCs w:val="24"/>
        </w:rPr>
      </w:pPr>
    </w:p>
    <w:p w:rsidR="003A7F28" w:rsidRDefault="003A7F28" w:rsidP="003A7F28">
      <w:pPr>
        <w:pStyle w:val="NormalWeb"/>
        <w:tabs>
          <w:tab w:val="left" w:pos="0"/>
        </w:tabs>
        <w:ind w:hanging="120"/>
        <w:jc w:val="center"/>
        <w:rPr>
          <w:rFonts w:ascii="Times New Roman" w:hAnsi="Times New Roman" w:cs="Times New Roman"/>
          <w:b/>
          <w:color w:val="auto"/>
          <w:sz w:val="24"/>
          <w:szCs w:val="24"/>
        </w:rPr>
      </w:pPr>
    </w:p>
    <w:p w:rsidR="00564719" w:rsidRPr="00564719" w:rsidRDefault="00564719" w:rsidP="003A7F28">
      <w:pPr>
        <w:pStyle w:val="NormalWeb"/>
        <w:tabs>
          <w:tab w:val="left" w:pos="0"/>
        </w:tabs>
        <w:ind w:hanging="120"/>
        <w:jc w:val="center"/>
        <w:rPr>
          <w:rFonts w:ascii="Times New Roman" w:hAnsi="Times New Roman" w:cs="Times New Roman"/>
          <w:b/>
          <w:color w:val="auto"/>
          <w:sz w:val="24"/>
          <w:szCs w:val="24"/>
          <w:u w:val="single"/>
        </w:rPr>
      </w:pPr>
    </w:p>
    <w:p w:rsidR="003A7F28" w:rsidRPr="00564719" w:rsidRDefault="003A7F28" w:rsidP="003A7F28">
      <w:pPr>
        <w:pStyle w:val="NormalWeb"/>
        <w:tabs>
          <w:tab w:val="left" w:pos="0"/>
        </w:tabs>
        <w:ind w:hanging="120"/>
        <w:jc w:val="center"/>
        <w:rPr>
          <w:rFonts w:ascii="Times New Roman" w:hAnsi="Times New Roman" w:cs="Times New Roman"/>
          <w:b/>
          <w:color w:val="auto"/>
          <w:sz w:val="24"/>
          <w:szCs w:val="24"/>
        </w:rPr>
      </w:pPr>
      <w:r w:rsidRPr="00564719">
        <w:rPr>
          <w:rFonts w:ascii="Times New Roman" w:hAnsi="Times New Roman" w:cs="Times New Roman"/>
          <w:b/>
          <w:color w:val="auto"/>
          <w:sz w:val="24"/>
          <w:szCs w:val="24"/>
          <w:u w:val="single"/>
        </w:rPr>
        <w:t>LİSANSÜSTÜ BAŞVURU TARİHLERİ</w:t>
      </w:r>
    </w:p>
    <w:p w:rsidR="003A7F28" w:rsidRPr="00564719" w:rsidRDefault="003A7F28" w:rsidP="003A7F28">
      <w:pPr>
        <w:pStyle w:val="NormalWeb"/>
        <w:tabs>
          <w:tab w:val="left" w:pos="0"/>
        </w:tabs>
        <w:ind w:hanging="120"/>
        <w:rPr>
          <w:rFonts w:ascii="Times New Roman" w:hAnsi="Times New Roman" w:cs="Times New Roman"/>
          <w:color w:val="auto"/>
          <w:sz w:val="24"/>
          <w:szCs w:val="24"/>
        </w:rPr>
      </w:pPr>
    </w:p>
    <w:p w:rsidR="003A7F28" w:rsidRPr="00564719" w:rsidRDefault="003A7F28" w:rsidP="003A7F28">
      <w:pPr>
        <w:pStyle w:val="NormalWeb"/>
        <w:tabs>
          <w:tab w:val="left" w:pos="0"/>
        </w:tabs>
        <w:ind w:hanging="120"/>
        <w:rPr>
          <w:rFonts w:ascii="Times New Roman" w:hAnsi="Times New Roman" w:cs="Times New Roman"/>
          <w:color w:val="auto"/>
          <w:sz w:val="24"/>
          <w:szCs w:val="24"/>
        </w:rPr>
      </w:pPr>
    </w:p>
    <w:tbl>
      <w:tblPr>
        <w:tblpPr w:leftFromText="141" w:rightFromText="141" w:vertAnchor="text" w:horzAnchor="margin" w:tblpXSpec="center" w:tblpY="7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5"/>
        <w:gridCol w:w="1618"/>
        <w:gridCol w:w="2821"/>
        <w:gridCol w:w="1891"/>
        <w:gridCol w:w="1143"/>
      </w:tblGrid>
      <w:tr w:rsidR="003A7F28" w:rsidRPr="00564719" w:rsidTr="00564719">
        <w:trPr>
          <w:trHeight w:val="333"/>
        </w:trPr>
        <w:tc>
          <w:tcPr>
            <w:tcW w:w="2638" w:type="dxa"/>
            <w:tcBorders>
              <w:left w:val="single" w:sz="12" w:space="0" w:color="auto"/>
              <w:bottom w:val="single" w:sz="2" w:space="0" w:color="auto"/>
              <w:right w:val="single" w:sz="12" w:space="0" w:color="auto"/>
            </w:tcBorders>
          </w:tcPr>
          <w:p w:rsidR="003A7F28" w:rsidRPr="00564719" w:rsidRDefault="003A7F28" w:rsidP="00571675">
            <w:r w:rsidRPr="00564719">
              <w:rPr>
                <w:b/>
                <w:bCs/>
              </w:rPr>
              <w:t>Başvuru Tarihleri</w:t>
            </w:r>
            <w:r w:rsidRPr="00564719">
              <w:rPr>
                <w:b/>
                <w:bCs/>
              </w:rPr>
              <w:tab/>
            </w:r>
          </w:p>
        </w:tc>
        <w:tc>
          <w:tcPr>
            <w:tcW w:w="7921" w:type="dxa"/>
            <w:gridSpan w:val="4"/>
            <w:tcBorders>
              <w:left w:val="single" w:sz="12" w:space="0" w:color="auto"/>
              <w:bottom w:val="single" w:sz="2" w:space="0" w:color="auto"/>
              <w:right w:val="single" w:sz="12" w:space="0" w:color="auto"/>
            </w:tcBorders>
          </w:tcPr>
          <w:p w:rsidR="003A7F28" w:rsidRPr="00564719" w:rsidRDefault="00730216" w:rsidP="00571675">
            <w:pPr>
              <w:rPr>
                <w:bCs/>
              </w:rPr>
            </w:pPr>
            <w:r w:rsidRPr="00564719">
              <w:t>3-9 Temmuz 2017</w:t>
            </w:r>
          </w:p>
          <w:p w:rsidR="003A7F28" w:rsidRPr="00564719" w:rsidRDefault="003A7F28" w:rsidP="00571675"/>
        </w:tc>
      </w:tr>
      <w:tr w:rsidR="003A7F28" w:rsidRPr="00564719" w:rsidTr="00564719">
        <w:trPr>
          <w:trHeight w:val="201"/>
        </w:trPr>
        <w:tc>
          <w:tcPr>
            <w:tcW w:w="2638" w:type="dxa"/>
            <w:tcBorders>
              <w:top w:val="single" w:sz="2" w:space="0" w:color="auto"/>
              <w:left w:val="single" w:sz="12" w:space="0" w:color="auto"/>
              <w:bottom w:val="single" w:sz="2" w:space="0" w:color="auto"/>
              <w:right w:val="single" w:sz="12" w:space="0" w:color="auto"/>
            </w:tcBorders>
          </w:tcPr>
          <w:p w:rsidR="003A7F28" w:rsidRPr="00564719" w:rsidRDefault="003A7F28" w:rsidP="00571675">
            <w:pPr>
              <w:rPr>
                <w:b/>
                <w:bCs/>
              </w:rPr>
            </w:pPr>
            <w:r w:rsidRPr="00564719">
              <w:rPr>
                <w:b/>
                <w:bCs/>
              </w:rPr>
              <w:t>Başvuru Adresi</w:t>
            </w:r>
          </w:p>
        </w:tc>
        <w:tc>
          <w:tcPr>
            <w:tcW w:w="7921" w:type="dxa"/>
            <w:gridSpan w:val="4"/>
            <w:tcBorders>
              <w:top w:val="single" w:sz="2" w:space="0" w:color="auto"/>
              <w:left w:val="single" w:sz="12" w:space="0" w:color="auto"/>
              <w:right w:val="single" w:sz="12" w:space="0" w:color="auto"/>
            </w:tcBorders>
          </w:tcPr>
          <w:p w:rsidR="003A7F28" w:rsidRPr="00564719" w:rsidRDefault="003A7F28" w:rsidP="00571675">
            <w:pPr>
              <w:ind w:left="0" w:firstLine="0"/>
              <w:rPr>
                <w:b/>
                <w:bCs/>
              </w:rPr>
            </w:pPr>
            <w:r w:rsidRPr="00564719">
              <w:rPr>
                <w:b/>
              </w:rPr>
              <w:t>http://ubs.giresun.edu.tr/ogrenci/ogr0207/default.aspx?lang=tr-TR</w:t>
            </w:r>
          </w:p>
        </w:tc>
      </w:tr>
      <w:tr w:rsidR="003A7F28" w:rsidRPr="00564719" w:rsidTr="00564719">
        <w:trPr>
          <w:trHeight w:val="256"/>
        </w:trPr>
        <w:tc>
          <w:tcPr>
            <w:tcW w:w="2638" w:type="dxa"/>
            <w:tcBorders>
              <w:top w:val="single" w:sz="2" w:space="0" w:color="auto"/>
              <w:left w:val="single" w:sz="12" w:space="0" w:color="auto"/>
              <w:bottom w:val="single" w:sz="2" w:space="0" w:color="auto"/>
              <w:right w:val="single" w:sz="12" w:space="0" w:color="auto"/>
            </w:tcBorders>
          </w:tcPr>
          <w:p w:rsidR="003A7F28" w:rsidRPr="00564719" w:rsidRDefault="003A7F28" w:rsidP="00571675">
            <w:pPr>
              <w:ind w:left="0" w:firstLine="0"/>
              <w:jc w:val="left"/>
              <w:rPr>
                <w:b/>
                <w:bCs/>
              </w:rPr>
            </w:pPr>
            <w:r w:rsidRPr="00564719">
              <w:rPr>
                <w:b/>
                <w:bCs/>
              </w:rPr>
              <w:t>Mülakat Sınavına Girmeye Hak Kazanan Adayların İlanı</w:t>
            </w:r>
          </w:p>
        </w:tc>
        <w:tc>
          <w:tcPr>
            <w:tcW w:w="7921" w:type="dxa"/>
            <w:gridSpan w:val="4"/>
            <w:tcBorders>
              <w:left w:val="single" w:sz="12" w:space="0" w:color="auto"/>
              <w:right w:val="single" w:sz="12" w:space="0" w:color="auto"/>
            </w:tcBorders>
          </w:tcPr>
          <w:p w:rsidR="003A7F28" w:rsidRPr="00564719" w:rsidRDefault="0078411D" w:rsidP="00571675">
            <w:pPr>
              <w:ind w:left="0" w:firstLine="0"/>
              <w:jc w:val="left"/>
              <w:rPr>
                <w:b/>
              </w:rPr>
            </w:pPr>
            <w:r w:rsidRPr="00564719">
              <w:t>11</w:t>
            </w:r>
            <w:r w:rsidR="00730216" w:rsidRPr="00564719">
              <w:t xml:space="preserve"> Temmuz 2017</w:t>
            </w:r>
            <w:r w:rsidR="003A7F28" w:rsidRPr="00564719">
              <w:t xml:space="preserve"> </w:t>
            </w:r>
          </w:p>
        </w:tc>
      </w:tr>
      <w:tr w:rsidR="003A7F28" w:rsidRPr="00564719" w:rsidTr="00564719">
        <w:trPr>
          <w:trHeight w:val="467"/>
        </w:trPr>
        <w:tc>
          <w:tcPr>
            <w:tcW w:w="2638" w:type="dxa"/>
            <w:vMerge w:val="restart"/>
            <w:tcBorders>
              <w:top w:val="single" w:sz="2" w:space="0" w:color="auto"/>
              <w:left w:val="single" w:sz="12" w:space="0" w:color="auto"/>
              <w:right w:val="single" w:sz="12" w:space="0" w:color="auto"/>
            </w:tcBorders>
            <w:vAlign w:val="center"/>
          </w:tcPr>
          <w:p w:rsidR="003A7F28" w:rsidRPr="00564719" w:rsidRDefault="003A7F28" w:rsidP="00730216">
            <w:pPr>
              <w:ind w:left="0" w:firstLine="0"/>
              <w:rPr>
                <w:b/>
                <w:bCs/>
              </w:rPr>
            </w:pPr>
          </w:p>
          <w:p w:rsidR="003A7F28" w:rsidRPr="00564719" w:rsidRDefault="003A7F28" w:rsidP="00730216">
            <w:pPr>
              <w:ind w:left="0" w:firstLine="0"/>
              <w:jc w:val="center"/>
            </w:pPr>
            <w:r w:rsidRPr="00564719">
              <w:rPr>
                <w:b/>
                <w:bCs/>
              </w:rPr>
              <w:t>Mülakat Sınavı Tarihi, Yeri ve Saati</w:t>
            </w:r>
          </w:p>
        </w:tc>
        <w:tc>
          <w:tcPr>
            <w:tcW w:w="1640" w:type="dxa"/>
            <w:vMerge w:val="restart"/>
            <w:tcBorders>
              <w:left w:val="single" w:sz="12" w:space="0" w:color="auto"/>
              <w:right w:val="single" w:sz="12" w:space="0" w:color="auto"/>
            </w:tcBorders>
          </w:tcPr>
          <w:p w:rsidR="003A7F28" w:rsidRPr="00564719" w:rsidRDefault="003A7F28" w:rsidP="00571675"/>
          <w:p w:rsidR="003A7F28" w:rsidRPr="00564719" w:rsidRDefault="003A7F28" w:rsidP="00571675"/>
          <w:p w:rsidR="00730216" w:rsidRPr="00564719" w:rsidRDefault="00730216" w:rsidP="00730216">
            <w:r w:rsidRPr="00564719">
              <w:t>12</w:t>
            </w:r>
            <w:r w:rsidR="0078411D" w:rsidRPr="00564719">
              <w:t xml:space="preserve"> </w:t>
            </w:r>
            <w:r w:rsidRPr="00564719">
              <w:t>Temmuz 2017</w:t>
            </w:r>
          </w:p>
          <w:p w:rsidR="003A7F28" w:rsidRPr="00564719" w:rsidRDefault="003A7F28" w:rsidP="00730216">
            <w:pPr>
              <w:ind w:left="0" w:firstLine="0"/>
            </w:pPr>
          </w:p>
          <w:p w:rsidR="003A7F28" w:rsidRPr="00564719" w:rsidRDefault="003A7F28" w:rsidP="00571675">
            <w:pPr>
              <w:jc w:val="center"/>
            </w:pPr>
          </w:p>
          <w:p w:rsidR="003A7F28" w:rsidRPr="00564719" w:rsidRDefault="003A7F28" w:rsidP="00730216"/>
        </w:tc>
        <w:tc>
          <w:tcPr>
            <w:tcW w:w="3134" w:type="dxa"/>
            <w:tcBorders>
              <w:left w:val="single" w:sz="12" w:space="0" w:color="auto"/>
              <w:right w:val="single" w:sz="12" w:space="0" w:color="auto"/>
            </w:tcBorders>
          </w:tcPr>
          <w:p w:rsidR="003A7F28" w:rsidRPr="00564719" w:rsidRDefault="00730216" w:rsidP="007D0985">
            <w:pPr>
              <w:ind w:left="0" w:firstLine="0"/>
            </w:pPr>
            <w:r w:rsidRPr="00564719">
              <w:rPr>
                <w:b/>
              </w:rPr>
              <w:t>Tıbbi Mikrobiyoloji Anabilim Dalı</w:t>
            </w:r>
            <w:r w:rsidR="00EC4977" w:rsidRPr="00564719">
              <w:rPr>
                <w:b/>
              </w:rPr>
              <w:t xml:space="preserve"> </w:t>
            </w:r>
          </w:p>
        </w:tc>
        <w:tc>
          <w:tcPr>
            <w:tcW w:w="1913" w:type="dxa"/>
            <w:tcBorders>
              <w:left w:val="single" w:sz="12" w:space="0" w:color="auto"/>
              <w:right w:val="single" w:sz="12" w:space="0" w:color="auto"/>
            </w:tcBorders>
          </w:tcPr>
          <w:p w:rsidR="003A7F28" w:rsidRPr="00564719" w:rsidRDefault="00730216" w:rsidP="00571675">
            <w:pPr>
              <w:ind w:left="15" w:hanging="15"/>
            </w:pPr>
            <w:r w:rsidRPr="00564719">
              <w:t>Mikrobiyoloji</w:t>
            </w:r>
            <w:r w:rsidR="003A7F28" w:rsidRPr="00564719">
              <w:t xml:space="preserve"> Anabilim Dalı</w:t>
            </w:r>
            <w:r w:rsidR="007D0985" w:rsidRPr="00564719">
              <w:t xml:space="preserve"> dersliği</w:t>
            </w:r>
          </w:p>
        </w:tc>
        <w:tc>
          <w:tcPr>
            <w:tcW w:w="1234" w:type="dxa"/>
            <w:tcBorders>
              <w:top w:val="single" w:sz="12" w:space="0" w:color="auto"/>
              <w:left w:val="single" w:sz="12" w:space="0" w:color="auto"/>
              <w:right w:val="single" w:sz="12" w:space="0" w:color="auto"/>
            </w:tcBorders>
          </w:tcPr>
          <w:p w:rsidR="003A7F28" w:rsidRPr="00564719" w:rsidRDefault="003A7F28" w:rsidP="00571675">
            <w:pPr>
              <w:jc w:val="center"/>
            </w:pPr>
            <w:r w:rsidRPr="00564719">
              <w:t>Saat 10.00</w:t>
            </w:r>
          </w:p>
        </w:tc>
      </w:tr>
      <w:tr w:rsidR="003A7F28" w:rsidRPr="00564719" w:rsidTr="00564719">
        <w:trPr>
          <w:trHeight w:val="424"/>
        </w:trPr>
        <w:tc>
          <w:tcPr>
            <w:tcW w:w="2638" w:type="dxa"/>
            <w:vMerge/>
            <w:tcBorders>
              <w:left w:val="single" w:sz="12" w:space="0" w:color="auto"/>
              <w:right w:val="single" w:sz="12" w:space="0" w:color="auto"/>
            </w:tcBorders>
          </w:tcPr>
          <w:p w:rsidR="003A7F28" w:rsidRPr="00564719" w:rsidRDefault="003A7F28" w:rsidP="00571675">
            <w:pPr>
              <w:rPr>
                <w:b/>
                <w:bCs/>
              </w:rPr>
            </w:pPr>
          </w:p>
        </w:tc>
        <w:tc>
          <w:tcPr>
            <w:tcW w:w="1640" w:type="dxa"/>
            <w:vMerge/>
            <w:tcBorders>
              <w:left w:val="single" w:sz="12" w:space="0" w:color="auto"/>
              <w:right w:val="single" w:sz="12" w:space="0" w:color="auto"/>
            </w:tcBorders>
          </w:tcPr>
          <w:p w:rsidR="003A7F28" w:rsidRPr="00564719" w:rsidRDefault="003A7F28" w:rsidP="00571675"/>
        </w:tc>
        <w:tc>
          <w:tcPr>
            <w:tcW w:w="3134" w:type="dxa"/>
            <w:tcBorders>
              <w:left w:val="single" w:sz="12" w:space="0" w:color="auto"/>
              <w:right w:val="single" w:sz="12" w:space="0" w:color="auto"/>
            </w:tcBorders>
          </w:tcPr>
          <w:p w:rsidR="003A7F28" w:rsidRPr="00564719" w:rsidRDefault="00730216" w:rsidP="00EC4977">
            <w:pPr>
              <w:jc w:val="left"/>
              <w:rPr>
                <w:b/>
              </w:rPr>
            </w:pPr>
            <w:r w:rsidRPr="00564719">
              <w:rPr>
                <w:b/>
              </w:rPr>
              <w:t>Tıbbi Biyokimya Anabilim Dalı</w:t>
            </w:r>
            <w:r w:rsidR="00EC4977" w:rsidRPr="00564719">
              <w:rPr>
                <w:b/>
              </w:rPr>
              <w:t xml:space="preserve"> </w:t>
            </w:r>
          </w:p>
          <w:p w:rsidR="00EC4977" w:rsidRPr="00564719" w:rsidRDefault="00EC4977" w:rsidP="00EC4977">
            <w:pPr>
              <w:jc w:val="left"/>
            </w:pPr>
          </w:p>
        </w:tc>
        <w:tc>
          <w:tcPr>
            <w:tcW w:w="1913" w:type="dxa"/>
            <w:tcBorders>
              <w:left w:val="single" w:sz="12" w:space="0" w:color="auto"/>
              <w:right w:val="single" w:sz="12" w:space="0" w:color="auto"/>
            </w:tcBorders>
          </w:tcPr>
          <w:p w:rsidR="003A7F28" w:rsidRPr="00564719" w:rsidRDefault="00730216" w:rsidP="00571675">
            <w:pPr>
              <w:ind w:left="15" w:hanging="15"/>
            </w:pPr>
            <w:r w:rsidRPr="00564719">
              <w:t>Biyokimya</w:t>
            </w:r>
            <w:r w:rsidR="003A7F28" w:rsidRPr="00564719">
              <w:t xml:space="preserve"> Anabilim Dalı</w:t>
            </w:r>
            <w:r w:rsidR="007D0985" w:rsidRPr="00564719">
              <w:t xml:space="preserve"> dersliği</w:t>
            </w:r>
          </w:p>
        </w:tc>
        <w:tc>
          <w:tcPr>
            <w:tcW w:w="1234" w:type="dxa"/>
            <w:tcBorders>
              <w:top w:val="single" w:sz="12" w:space="0" w:color="auto"/>
              <w:left w:val="single" w:sz="12" w:space="0" w:color="auto"/>
              <w:right w:val="single" w:sz="12" w:space="0" w:color="auto"/>
            </w:tcBorders>
          </w:tcPr>
          <w:p w:rsidR="003A7F28" w:rsidRPr="00564719" w:rsidRDefault="003A7F28" w:rsidP="00571675">
            <w:pPr>
              <w:jc w:val="center"/>
            </w:pPr>
            <w:r w:rsidRPr="00564719">
              <w:t>Saat 10.00</w:t>
            </w:r>
          </w:p>
        </w:tc>
      </w:tr>
      <w:tr w:rsidR="003A7F28" w:rsidRPr="00564719" w:rsidTr="00564719">
        <w:trPr>
          <w:trHeight w:val="298"/>
        </w:trPr>
        <w:tc>
          <w:tcPr>
            <w:tcW w:w="2638" w:type="dxa"/>
            <w:tcBorders>
              <w:top w:val="single" w:sz="2" w:space="0" w:color="auto"/>
              <w:left w:val="single" w:sz="12" w:space="0" w:color="auto"/>
              <w:bottom w:val="single" w:sz="2" w:space="0" w:color="auto"/>
              <w:right w:val="single" w:sz="12" w:space="0" w:color="auto"/>
            </w:tcBorders>
          </w:tcPr>
          <w:p w:rsidR="003A7F28" w:rsidRPr="00564719" w:rsidRDefault="003A7F28" w:rsidP="00571675">
            <w:pPr>
              <w:rPr>
                <w:b/>
                <w:bCs/>
              </w:rPr>
            </w:pPr>
            <w:r w:rsidRPr="00564719">
              <w:rPr>
                <w:b/>
                <w:bCs/>
              </w:rPr>
              <w:t>Sonuçların İlan Tarihi</w:t>
            </w:r>
            <w:r w:rsidRPr="00564719">
              <w:rPr>
                <w:b/>
                <w:bCs/>
              </w:rPr>
              <w:tab/>
            </w:r>
          </w:p>
        </w:tc>
        <w:tc>
          <w:tcPr>
            <w:tcW w:w="7921" w:type="dxa"/>
            <w:gridSpan w:val="4"/>
            <w:tcBorders>
              <w:left w:val="single" w:sz="12" w:space="0" w:color="auto"/>
              <w:bottom w:val="single" w:sz="2" w:space="0" w:color="auto"/>
              <w:right w:val="single" w:sz="12" w:space="0" w:color="auto"/>
            </w:tcBorders>
          </w:tcPr>
          <w:p w:rsidR="00DD1FC2" w:rsidRPr="00564719" w:rsidRDefault="00730216" w:rsidP="00DD1FC2">
            <w:r w:rsidRPr="00564719">
              <w:t>14 Temmuz 2017</w:t>
            </w:r>
          </w:p>
          <w:p w:rsidR="003A7F28" w:rsidRPr="00564719" w:rsidRDefault="003A7F28" w:rsidP="00571675"/>
        </w:tc>
      </w:tr>
    </w:tbl>
    <w:p w:rsidR="003A7F28" w:rsidRPr="00564719" w:rsidRDefault="003A7F28" w:rsidP="003A7F28">
      <w:pPr>
        <w:pStyle w:val="NormalWeb"/>
        <w:tabs>
          <w:tab w:val="left" w:pos="0"/>
        </w:tabs>
        <w:ind w:hanging="120"/>
        <w:rPr>
          <w:rFonts w:ascii="Times New Roman" w:hAnsi="Times New Roman" w:cs="Times New Roman"/>
          <w:color w:val="auto"/>
          <w:sz w:val="24"/>
          <w:szCs w:val="24"/>
        </w:rPr>
      </w:pPr>
    </w:p>
    <w:p w:rsidR="008F4533" w:rsidRPr="00564719" w:rsidRDefault="008F4533" w:rsidP="00564719">
      <w:pPr>
        <w:pStyle w:val="NormalWeb"/>
        <w:tabs>
          <w:tab w:val="left" w:pos="0"/>
        </w:tabs>
        <w:ind w:hanging="120"/>
        <w:rPr>
          <w:rFonts w:ascii="Times New Roman" w:hAnsi="Times New Roman" w:cs="Times New Roman"/>
          <w:b/>
          <w:color w:val="auto"/>
          <w:sz w:val="24"/>
          <w:szCs w:val="24"/>
        </w:rPr>
      </w:pPr>
    </w:p>
    <w:p w:rsidR="003A7F28" w:rsidRPr="00564719" w:rsidRDefault="003A7F28" w:rsidP="003A7F28"/>
    <w:p w:rsidR="003A7F28" w:rsidRPr="00564719" w:rsidRDefault="003A7F28" w:rsidP="003A7F28">
      <w:pPr>
        <w:jc w:val="center"/>
        <w:rPr>
          <w:b/>
          <w:bCs/>
        </w:rPr>
      </w:pPr>
      <w:r w:rsidRPr="00564719">
        <w:rPr>
          <w:b/>
          <w:bCs/>
        </w:rPr>
        <w:t>LİSANSÜSTÜ KESİN KAYIT TARİHLERİ</w:t>
      </w:r>
    </w:p>
    <w:p w:rsidR="003A7F28" w:rsidRPr="00564719" w:rsidRDefault="003A7F28" w:rsidP="003A7F28">
      <w:pPr>
        <w:jc w:val="center"/>
        <w:rPr>
          <w:b/>
          <w:bCs/>
        </w:rPr>
      </w:pPr>
    </w:p>
    <w:tbl>
      <w:tblPr>
        <w:tblW w:w="0" w:type="auto"/>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7639"/>
      </w:tblGrid>
      <w:tr w:rsidR="003A7F28" w:rsidRPr="00564719" w:rsidTr="00C02929">
        <w:trPr>
          <w:trHeight w:val="232"/>
          <w:jc w:val="center"/>
        </w:trPr>
        <w:tc>
          <w:tcPr>
            <w:tcW w:w="2693" w:type="dxa"/>
            <w:tcBorders>
              <w:top w:val="single" w:sz="12" w:space="0" w:color="auto"/>
              <w:left w:val="single" w:sz="12" w:space="0" w:color="auto"/>
            </w:tcBorders>
          </w:tcPr>
          <w:p w:rsidR="003A7F28" w:rsidRPr="00564719" w:rsidRDefault="003A7F28" w:rsidP="00571675">
            <w:pPr>
              <w:rPr>
                <w:b/>
              </w:rPr>
            </w:pPr>
            <w:r w:rsidRPr="00564719">
              <w:rPr>
                <w:b/>
              </w:rPr>
              <w:t>Kesin Kayıt Tarihleri</w:t>
            </w:r>
          </w:p>
        </w:tc>
        <w:tc>
          <w:tcPr>
            <w:tcW w:w="7680" w:type="dxa"/>
            <w:tcBorders>
              <w:top w:val="single" w:sz="12" w:space="0" w:color="auto"/>
              <w:right w:val="single" w:sz="12" w:space="0" w:color="auto"/>
            </w:tcBorders>
          </w:tcPr>
          <w:p w:rsidR="00683290" w:rsidRPr="00564719" w:rsidRDefault="003A7F28" w:rsidP="00571675">
            <w:pPr>
              <w:rPr>
                <w:u w:val="single"/>
              </w:rPr>
            </w:pPr>
            <w:r w:rsidRPr="00564719">
              <w:rPr>
                <w:u w:val="single"/>
              </w:rPr>
              <w:t xml:space="preserve">Yüksek Lisans. </w:t>
            </w:r>
          </w:p>
          <w:p w:rsidR="003A7F28" w:rsidRPr="00564719" w:rsidRDefault="00683290" w:rsidP="00571675">
            <w:r w:rsidRPr="00564719">
              <w:rPr>
                <w:rFonts w:eastAsiaTheme="minorHAnsi"/>
                <w:bCs/>
                <w:lang w:eastAsia="en-US"/>
              </w:rPr>
              <w:t>17-20 Temmuz 2017</w:t>
            </w:r>
          </w:p>
          <w:p w:rsidR="003A7F28" w:rsidRPr="00564719" w:rsidRDefault="003A7F28" w:rsidP="00571675"/>
          <w:p w:rsidR="003A7F28" w:rsidRPr="00564719" w:rsidRDefault="003A7F28" w:rsidP="00571675">
            <w:r w:rsidRPr="00564719">
              <w:t xml:space="preserve"> (Enstitü Öğrenci İşleri Bürosuna şahsen yapılacaktır.)</w:t>
            </w:r>
          </w:p>
        </w:tc>
      </w:tr>
    </w:tbl>
    <w:p w:rsidR="008F4533" w:rsidRPr="00564719" w:rsidRDefault="008F4533" w:rsidP="000A7E50">
      <w:pPr>
        <w:pStyle w:val="NormalWeb"/>
        <w:tabs>
          <w:tab w:val="left" w:pos="0"/>
        </w:tabs>
        <w:ind w:hanging="120"/>
        <w:rPr>
          <w:rFonts w:ascii="Times New Roman" w:hAnsi="Times New Roman" w:cs="Times New Roman"/>
          <w:b/>
          <w:color w:val="auto"/>
          <w:sz w:val="24"/>
          <w:szCs w:val="24"/>
        </w:rPr>
      </w:pPr>
    </w:p>
    <w:p w:rsidR="008F4533" w:rsidRDefault="008F4533" w:rsidP="00564719">
      <w:pPr>
        <w:pStyle w:val="GvdeMetniGirintisi"/>
        <w:spacing w:after="0"/>
        <w:ind w:hanging="283"/>
        <w:rPr>
          <w:b/>
          <w:bCs/>
          <w:u w:val="single"/>
        </w:rPr>
      </w:pPr>
    </w:p>
    <w:p w:rsidR="00F618F1" w:rsidRDefault="00F618F1" w:rsidP="00564719">
      <w:pPr>
        <w:pStyle w:val="GvdeMetniGirintisi"/>
        <w:spacing w:after="0"/>
        <w:ind w:hanging="283"/>
        <w:rPr>
          <w:b/>
          <w:bCs/>
          <w:u w:val="single"/>
        </w:rPr>
      </w:pPr>
    </w:p>
    <w:p w:rsidR="00F618F1" w:rsidRDefault="00F618F1" w:rsidP="00564719">
      <w:pPr>
        <w:pStyle w:val="GvdeMetniGirintisi"/>
        <w:spacing w:after="0"/>
        <w:ind w:hanging="283"/>
        <w:rPr>
          <w:b/>
          <w:bCs/>
          <w:u w:val="single"/>
        </w:rPr>
      </w:pPr>
    </w:p>
    <w:p w:rsidR="00F618F1" w:rsidRDefault="00F618F1" w:rsidP="00564719">
      <w:pPr>
        <w:pStyle w:val="GvdeMetniGirintisi"/>
        <w:spacing w:after="0"/>
        <w:ind w:hanging="283"/>
        <w:rPr>
          <w:b/>
          <w:bCs/>
          <w:u w:val="single"/>
        </w:rPr>
      </w:pPr>
    </w:p>
    <w:p w:rsidR="00F618F1" w:rsidRPr="00564719" w:rsidRDefault="00F618F1" w:rsidP="00564719">
      <w:pPr>
        <w:pStyle w:val="GvdeMetniGirintisi"/>
        <w:spacing w:after="0"/>
        <w:ind w:hanging="283"/>
        <w:rPr>
          <w:b/>
          <w:bCs/>
          <w:u w:val="single"/>
        </w:rPr>
      </w:pPr>
    </w:p>
    <w:p w:rsidR="008F4533" w:rsidRPr="00564719" w:rsidRDefault="008F4533" w:rsidP="008F4533">
      <w:pPr>
        <w:pStyle w:val="GvdeMetniGirintisi"/>
        <w:spacing w:after="0"/>
        <w:ind w:left="0" w:firstLine="426"/>
        <w:rPr>
          <w:b/>
          <w:bCs/>
          <w:u w:val="single"/>
        </w:rPr>
      </w:pPr>
    </w:p>
    <w:p w:rsidR="003A7F28" w:rsidRPr="00564719" w:rsidRDefault="003A7F28" w:rsidP="003A7F28">
      <w:pPr>
        <w:ind w:right="284"/>
        <w:jc w:val="center"/>
        <w:rPr>
          <w:b/>
          <w:bCs/>
        </w:rPr>
      </w:pPr>
      <w:r w:rsidRPr="00564719">
        <w:rPr>
          <w:b/>
          <w:bCs/>
        </w:rPr>
        <w:lastRenderedPageBreak/>
        <w:t>KESİN KAYIT İÇİN İSTENEN BELGELER</w:t>
      </w:r>
    </w:p>
    <w:p w:rsidR="003A7F28" w:rsidRPr="00564719" w:rsidRDefault="003A7F28" w:rsidP="003A7F28">
      <w:pPr>
        <w:ind w:right="284"/>
        <w:jc w:val="center"/>
        <w:rPr>
          <w:b/>
          <w:bCs/>
        </w:rPr>
      </w:pPr>
    </w:p>
    <w:tbl>
      <w:tblPr>
        <w:tblW w:w="0" w:type="auto"/>
        <w:jc w:val="center"/>
        <w:tblInd w:w="-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AC1734" w:rsidRPr="00564719" w:rsidTr="00C72C27">
        <w:trPr>
          <w:trHeight w:val="449"/>
          <w:jc w:val="center"/>
        </w:trPr>
        <w:tc>
          <w:tcPr>
            <w:tcW w:w="10163" w:type="dxa"/>
            <w:tcBorders>
              <w:top w:val="single" w:sz="12" w:space="0" w:color="auto"/>
              <w:left w:val="single" w:sz="12" w:space="0" w:color="auto"/>
            </w:tcBorders>
          </w:tcPr>
          <w:p w:rsidR="00AC1734" w:rsidRPr="00564719" w:rsidRDefault="00AC1734" w:rsidP="00571675">
            <w:pPr>
              <w:jc w:val="center"/>
              <w:rPr>
                <w:b/>
                <w:bCs/>
              </w:rPr>
            </w:pPr>
            <w:r w:rsidRPr="00564719">
              <w:rPr>
                <w:b/>
                <w:bCs/>
              </w:rPr>
              <w:t>Yüksek Lisans</w:t>
            </w:r>
          </w:p>
        </w:tc>
      </w:tr>
      <w:tr w:rsidR="00AC1734" w:rsidRPr="00564719" w:rsidTr="00C72C27">
        <w:trPr>
          <w:trHeight w:val="2496"/>
          <w:jc w:val="center"/>
        </w:trPr>
        <w:tc>
          <w:tcPr>
            <w:tcW w:w="10163" w:type="dxa"/>
            <w:tcBorders>
              <w:left w:val="single" w:sz="12" w:space="0" w:color="auto"/>
            </w:tcBorders>
          </w:tcPr>
          <w:p w:rsidR="00AC1734" w:rsidRPr="00564719" w:rsidRDefault="00AC1734" w:rsidP="00571675">
            <w:pPr>
              <w:numPr>
                <w:ilvl w:val="0"/>
                <w:numId w:val="5"/>
              </w:numPr>
              <w:ind w:left="276" w:hanging="283"/>
              <w:rPr>
                <w:b/>
                <w:bCs/>
              </w:rPr>
            </w:pPr>
            <w:r w:rsidRPr="00564719">
              <w:t>Lisans Diploması veya Geçici Mezuniyet Belgesi aslı</w:t>
            </w:r>
          </w:p>
          <w:p w:rsidR="00AC1734" w:rsidRPr="00564719" w:rsidRDefault="00AC1734" w:rsidP="00571675">
            <w:pPr>
              <w:pStyle w:val="ListeParagraf"/>
              <w:numPr>
                <w:ilvl w:val="0"/>
                <w:numId w:val="5"/>
              </w:numPr>
              <w:ind w:left="276" w:hanging="283"/>
              <w:rPr>
                <w:b/>
                <w:bCs/>
              </w:rPr>
            </w:pPr>
            <w:r w:rsidRPr="00564719">
              <w:t>Lisans Transkripti aslı</w:t>
            </w:r>
          </w:p>
          <w:p w:rsidR="00AC1734" w:rsidRPr="00564719" w:rsidRDefault="00AC1734" w:rsidP="00571675">
            <w:pPr>
              <w:pStyle w:val="ListeParagraf"/>
              <w:numPr>
                <w:ilvl w:val="0"/>
                <w:numId w:val="5"/>
              </w:numPr>
              <w:ind w:left="276" w:hanging="283"/>
              <w:rPr>
                <w:b/>
                <w:bCs/>
              </w:rPr>
            </w:pPr>
            <w:r w:rsidRPr="00564719">
              <w:t>ALES belgesi</w:t>
            </w:r>
          </w:p>
          <w:p w:rsidR="00AC1734" w:rsidRPr="00564719" w:rsidRDefault="00AC1734" w:rsidP="00571675">
            <w:pPr>
              <w:numPr>
                <w:ilvl w:val="0"/>
                <w:numId w:val="5"/>
              </w:numPr>
              <w:ind w:left="276" w:hanging="283"/>
              <w:rPr>
                <w:b/>
                <w:bCs/>
              </w:rPr>
            </w:pPr>
            <w:r w:rsidRPr="00564719">
              <w:t>Nüfus cüzdan fotokopisi (aslını göstermek koşuluyla)</w:t>
            </w:r>
          </w:p>
          <w:p w:rsidR="00AC1734" w:rsidRPr="00564719" w:rsidRDefault="00AC1734" w:rsidP="00571675">
            <w:pPr>
              <w:numPr>
                <w:ilvl w:val="0"/>
                <w:numId w:val="5"/>
              </w:numPr>
              <w:ind w:left="276" w:hanging="283"/>
              <w:rPr>
                <w:rStyle w:val="Gl"/>
                <w:rFonts w:eastAsiaTheme="majorEastAsia"/>
              </w:rPr>
            </w:pPr>
            <w:r w:rsidRPr="00564719">
              <w:t>Yabancı Dil Sınav Sonuç Belgesi (varsa)</w:t>
            </w:r>
          </w:p>
          <w:p w:rsidR="00AC1734" w:rsidRPr="00564719" w:rsidRDefault="00AC1734" w:rsidP="00571675">
            <w:pPr>
              <w:numPr>
                <w:ilvl w:val="0"/>
                <w:numId w:val="5"/>
              </w:numPr>
              <w:ind w:left="276" w:hanging="283"/>
              <w:rPr>
                <w:b/>
                <w:bCs/>
              </w:rPr>
            </w:pPr>
            <w:r w:rsidRPr="00564719">
              <w:t>Erkek öğrenciler için askerlik durum belgesi (Yeni tarihli askerlik şubesinden veya e-devletten alınacaktır) veya terhis belgesi</w:t>
            </w:r>
          </w:p>
          <w:p w:rsidR="00AC1734" w:rsidRPr="00564719" w:rsidRDefault="00AC1734" w:rsidP="00571675">
            <w:pPr>
              <w:numPr>
                <w:ilvl w:val="0"/>
                <w:numId w:val="5"/>
              </w:numPr>
              <w:ind w:left="276" w:hanging="283"/>
              <w:rPr>
                <w:b/>
                <w:bCs/>
              </w:rPr>
            </w:pPr>
            <w:r w:rsidRPr="00564719">
              <w:t xml:space="preserve">4 Adet 4,5×6 </w:t>
            </w:r>
            <w:proofErr w:type="spellStart"/>
            <w:r w:rsidRPr="00564719">
              <w:t>cm’lik</w:t>
            </w:r>
            <w:proofErr w:type="spellEnd"/>
            <w:r w:rsidRPr="00564719">
              <w:t xml:space="preserve"> vesikalık fotoğraf</w:t>
            </w:r>
            <w:r w:rsidRPr="00564719">
              <w:rPr>
                <w:rFonts w:eastAsiaTheme="minorHAnsi"/>
                <w:color w:val="000000"/>
                <w:lang w:eastAsia="en-US"/>
              </w:rPr>
              <w:t>(</w:t>
            </w:r>
            <w:r w:rsidRPr="00564719">
              <w:rPr>
                <w:rFonts w:eastAsiaTheme="minorHAnsi"/>
                <w:lang w:eastAsia="en-US"/>
              </w:rPr>
              <w:t>kılık-kıyafet yönetmeliğine uygun,</w:t>
            </w:r>
            <w:r w:rsidRPr="00564719">
              <w:rPr>
                <w:rFonts w:eastAsiaTheme="minorHAnsi"/>
                <w:color w:val="000000"/>
                <w:lang w:eastAsia="en-US"/>
              </w:rPr>
              <w:t xml:space="preserve"> son 6 ay içinde ve adayın kolaylıkla tanınmasına imkân verecek şekilde)</w:t>
            </w:r>
          </w:p>
          <w:p w:rsidR="00AC1734" w:rsidRPr="00564719" w:rsidRDefault="00AC1734" w:rsidP="00571675">
            <w:pPr>
              <w:numPr>
                <w:ilvl w:val="0"/>
                <w:numId w:val="5"/>
              </w:numPr>
              <w:ind w:left="276" w:hanging="283"/>
              <w:rPr>
                <w:b/>
                <w:bCs/>
              </w:rPr>
            </w:pPr>
            <w:r w:rsidRPr="00564719">
              <w:t xml:space="preserve">Öğrenci Bilgi Formu (Kesin kayıt esnasında doldurulacaktır) </w:t>
            </w:r>
          </w:p>
          <w:p w:rsidR="00AC1734" w:rsidRPr="00564719" w:rsidRDefault="00AC1734" w:rsidP="00571675">
            <w:pPr>
              <w:ind w:left="276" w:firstLine="0"/>
              <w:rPr>
                <w:b/>
                <w:bCs/>
              </w:rPr>
            </w:pPr>
          </w:p>
        </w:tc>
      </w:tr>
    </w:tbl>
    <w:p w:rsidR="008905E8" w:rsidRPr="00564719" w:rsidRDefault="003A7F28" w:rsidP="00C72C27">
      <w:pPr>
        <w:ind w:left="0" w:right="-425" w:firstLine="0"/>
      </w:pPr>
      <w:r w:rsidRPr="00564719">
        <w:t>***Onaylanacak belgeler, belgelerin aslı getirilmek şartıyla Enstitü tarafından onaylanır.</w:t>
      </w:r>
    </w:p>
    <w:p w:rsidR="008905E8" w:rsidRPr="00564719" w:rsidRDefault="008905E8" w:rsidP="003A7F28">
      <w:pPr>
        <w:ind w:left="1276" w:right="-425" w:firstLine="144"/>
      </w:pPr>
    </w:p>
    <w:p w:rsidR="008905E8" w:rsidRDefault="008905E8" w:rsidP="003A7F28">
      <w:pPr>
        <w:ind w:left="1276" w:right="-425" w:firstLine="144"/>
      </w:pPr>
    </w:p>
    <w:p w:rsidR="00C02929" w:rsidRDefault="00C02929" w:rsidP="003A7F28">
      <w:pPr>
        <w:ind w:left="1276" w:right="-425" w:firstLine="144"/>
      </w:pPr>
    </w:p>
    <w:p w:rsidR="00C02929" w:rsidRPr="00564719" w:rsidRDefault="00C02929" w:rsidP="003A7F28">
      <w:pPr>
        <w:ind w:left="1276" w:right="-425" w:firstLine="144"/>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8905E8" w:rsidRPr="00564719" w:rsidTr="00F618F1">
        <w:trPr>
          <w:trHeight w:val="375"/>
          <w:jc w:val="center"/>
        </w:trPr>
        <w:tc>
          <w:tcPr>
            <w:tcW w:w="9912" w:type="dxa"/>
            <w:tcBorders>
              <w:left w:val="single" w:sz="12" w:space="0" w:color="auto"/>
              <w:right w:val="single" w:sz="12" w:space="0" w:color="auto"/>
            </w:tcBorders>
          </w:tcPr>
          <w:p w:rsidR="008905E8" w:rsidRPr="00564719" w:rsidRDefault="0078411D" w:rsidP="008905E8">
            <w:pPr>
              <w:ind w:right="284"/>
              <w:jc w:val="center"/>
              <w:rPr>
                <w:b/>
                <w:bCs/>
              </w:rPr>
            </w:pPr>
            <w:r w:rsidRPr="00564719">
              <w:rPr>
                <w:b/>
                <w:bCs/>
              </w:rPr>
              <w:t xml:space="preserve">YABANCI UYRUKLU ÖĞRENCİLER İÇİN </w:t>
            </w:r>
            <w:r w:rsidR="008905E8" w:rsidRPr="00564719">
              <w:rPr>
                <w:b/>
                <w:bCs/>
              </w:rPr>
              <w:t>KESİN KAYIT İÇİN İSTENEN BELGELER</w:t>
            </w:r>
          </w:p>
          <w:p w:rsidR="008905E8" w:rsidRPr="00564719" w:rsidRDefault="008905E8" w:rsidP="0078411D">
            <w:pPr>
              <w:ind w:left="0" w:firstLine="0"/>
              <w:rPr>
                <w:b/>
                <w:bCs/>
                <w:sz w:val="18"/>
                <w:szCs w:val="18"/>
              </w:rPr>
            </w:pPr>
          </w:p>
        </w:tc>
      </w:tr>
      <w:tr w:rsidR="008905E8" w:rsidRPr="00564719" w:rsidTr="00F618F1">
        <w:trPr>
          <w:trHeight w:val="329"/>
          <w:jc w:val="center"/>
        </w:trPr>
        <w:tc>
          <w:tcPr>
            <w:tcW w:w="9912" w:type="dxa"/>
            <w:tcBorders>
              <w:left w:val="single" w:sz="12" w:space="0" w:color="auto"/>
              <w:right w:val="single" w:sz="12" w:space="0" w:color="auto"/>
            </w:tcBorders>
          </w:tcPr>
          <w:p w:rsidR="008905E8" w:rsidRPr="00564719" w:rsidRDefault="008905E8" w:rsidP="008905E8">
            <w:pPr>
              <w:jc w:val="left"/>
              <w:rPr>
                <w:b/>
                <w:bCs/>
                <w:sz w:val="18"/>
                <w:szCs w:val="18"/>
              </w:rPr>
            </w:pPr>
            <w:r w:rsidRPr="00564719">
              <w:rPr>
                <w:b/>
                <w:bCs/>
                <w:sz w:val="18"/>
                <w:szCs w:val="18"/>
              </w:rPr>
              <w:t xml:space="preserve">                                                                                                                     Yüksek Lisans </w:t>
            </w:r>
          </w:p>
          <w:p w:rsidR="008905E8" w:rsidRPr="00564719" w:rsidRDefault="008905E8" w:rsidP="008905E8">
            <w:pPr>
              <w:jc w:val="left"/>
              <w:rPr>
                <w:b/>
                <w:bCs/>
                <w:sz w:val="18"/>
                <w:szCs w:val="18"/>
              </w:rPr>
            </w:pPr>
          </w:p>
        </w:tc>
      </w:tr>
      <w:tr w:rsidR="008905E8" w:rsidRPr="00564719" w:rsidTr="00F618F1">
        <w:trPr>
          <w:trHeight w:val="500"/>
          <w:jc w:val="center"/>
        </w:trPr>
        <w:tc>
          <w:tcPr>
            <w:tcW w:w="9912" w:type="dxa"/>
            <w:tcBorders>
              <w:left w:val="single" w:sz="12" w:space="0" w:color="auto"/>
              <w:bottom w:val="single" w:sz="2" w:space="0" w:color="auto"/>
              <w:right w:val="single" w:sz="12" w:space="0" w:color="auto"/>
            </w:tcBorders>
          </w:tcPr>
          <w:p w:rsidR="008905E8" w:rsidRPr="00564719" w:rsidRDefault="008905E8" w:rsidP="000774B5">
            <w:pPr>
              <w:autoSpaceDE w:val="0"/>
              <w:autoSpaceDN w:val="0"/>
              <w:adjustRightInd w:val="0"/>
              <w:ind w:left="709" w:hanging="709"/>
              <w:rPr>
                <w:rFonts w:eastAsiaTheme="minorHAnsi"/>
                <w:lang w:eastAsia="en-US"/>
              </w:rPr>
            </w:pPr>
            <w:r w:rsidRPr="00564719">
              <w:rPr>
                <w:rFonts w:eastAsiaTheme="minorHAnsi"/>
                <w:lang w:eastAsia="en-US"/>
              </w:rPr>
              <w:t xml:space="preserve"> 1.  Yabancı Uyruklu Öğrenci Başvuru Formu  </w:t>
            </w:r>
            <w:proofErr w:type="gramStart"/>
            <w:r w:rsidRPr="00564719">
              <w:rPr>
                <w:rFonts w:eastAsiaTheme="minorHAnsi"/>
                <w:lang w:eastAsia="en-US"/>
              </w:rPr>
              <w:t>(</w:t>
            </w:r>
            <w:proofErr w:type="gramEnd"/>
            <w:r w:rsidRPr="00564719">
              <w:rPr>
                <w:rFonts w:eastAsiaTheme="minorHAnsi"/>
                <w:lang w:eastAsia="en-US"/>
              </w:rPr>
              <w:t>(</w:t>
            </w:r>
            <w:hyperlink r:id="rId7" w:history="1">
              <w:r w:rsidRPr="00564719">
                <w:rPr>
                  <w:rFonts w:eastAsiaTheme="minorHAnsi"/>
                  <w:lang w:eastAsia="en-US"/>
                </w:rPr>
                <w:t>http://fbe.giresun.edu.tr/index.php?id=275</w:t>
              </w:r>
            </w:hyperlink>
            <w:r w:rsidRPr="00564719">
              <w:rPr>
                <w:rFonts w:eastAsiaTheme="minorHAnsi"/>
                <w:lang w:eastAsia="en-US"/>
              </w:rPr>
              <w:t xml:space="preserve">  Form–29),</w:t>
            </w:r>
          </w:p>
          <w:p w:rsidR="008905E8" w:rsidRPr="00564719" w:rsidRDefault="008905E8" w:rsidP="000774B5">
            <w:pPr>
              <w:rPr>
                <w:b/>
                <w:bCs/>
              </w:rPr>
            </w:pPr>
            <w:r w:rsidRPr="00564719">
              <w:t xml:space="preserve"> </w:t>
            </w:r>
            <w:proofErr w:type="gramStart"/>
            <w:r w:rsidRPr="00564719">
              <w:t>2 .</w:t>
            </w:r>
            <w:proofErr w:type="gramEnd"/>
            <w:r w:rsidRPr="00564719">
              <w:t xml:space="preserve"> Diploma ya da mezuniyet belgesi (Tercümesi ile birlikte aslı)</w:t>
            </w:r>
          </w:p>
          <w:p w:rsidR="008905E8" w:rsidRPr="00564719" w:rsidRDefault="008905E8" w:rsidP="000774B5">
            <w:pPr>
              <w:rPr>
                <w:b/>
                <w:bCs/>
              </w:rPr>
            </w:pPr>
            <w:r w:rsidRPr="00564719">
              <w:t xml:space="preserve"> 3. Not durum/transkript belgesi (Tercümesi ile birlikte aslı)</w:t>
            </w:r>
          </w:p>
          <w:p w:rsidR="008905E8" w:rsidRPr="00564719" w:rsidRDefault="008905E8" w:rsidP="0078411D">
            <w:pPr>
              <w:rPr>
                <w:b/>
                <w:bCs/>
              </w:rPr>
            </w:pPr>
            <w:r w:rsidRPr="00564719">
              <w:t xml:space="preserve"> 4. Dış temsilciliklerden alınacak öğrenim vizesin aslı veya noter tasdikli sureti (Tercümesi ile birlikte)</w:t>
            </w:r>
          </w:p>
          <w:p w:rsidR="008905E8" w:rsidRPr="00564719" w:rsidRDefault="0078411D" w:rsidP="000774B5">
            <w:pPr>
              <w:rPr>
                <w:bCs/>
              </w:rPr>
            </w:pPr>
            <w:r w:rsidRPr="00564719">
              <w:t xml:space="preserve"> 5</w:t>
            </w:r>
            <w:r w:rsidR="008905E8" w:rsidRPr="00564719">
              <w:t>. Pasaportun onaylı sureti</w:t>
            </w:r>
          </w:p>
          <w:p w:rsidR="008905E8" w:rsidRPr="00564719" w:rsidRDefault="0078411D" w:rsidP="000774B5">
            <w:pPr>
              <w:rPr>
                <w:bCs/>
              </w:rPr>
            </w:pPr>
            <w:r w:rsidRPr="00564719">
              <w:t xml:space="preserve"> 6</w:t>
            </w:r>
            <w:r w:rsidR="008905E8" w:rsidRPr="00564719">
              <w:t>.Öğrenim amaçlı ikamet tezkeresi</w:t>
            </w:r>
          </w:p>
          <w:p w:rsidR="008905E8" w:rsidRPr="00564719" w:rsidRDefault="0078411D" w:rsidP="000774B5">
            <w:pPr>
              <w:rPr>
                <w:bCs/>
              </w:rPr>
            </w:pPr>
            <w:r w:rsidRPr="00564719">
              <w:t xml:space="preserve"> 7.</w:t>
            </w:r>
            <w:r w:rsidR="008905E8" w:rsidRPr="00564719">
              <w:t xml:space="preserve"> adet fotoğraf (son altı ay içinde çekilmiş)</w:t>
            </w:r>
          </w:p>
          <w:p w:rsidR="008905E8" w:rsidRPr="00564719" w:rsidRDefault="0078411D" w:rsidP="000774B5">
            <w:pPr>
              <w:rPr>
                <w:bCs/>
              </w:rPr>
            </w:pPr>
            <w:r w:rsidRPr="00564719">
              <w:t xml:space="preserve"> 8</w:t>
            </w:r>
            <w:r w:rsidR="008905E8" w:rsidRPr="00564719">
              <w:t>. Öğrenim ücretinin/harcının ödendiğine dair belge</w:t>
            </w:r>
          </w:p>
          <w:p w:rsidR="008905E8" w:rsidRPr="00564719" w:rsidRDefault="0078411D" w:rsidP="000774B5">
            <w:pPr>
              <w:rPr>
                <w:bCs/>
              </w:rPr>
            </w:pPr>
            <w:r w:rsidRPr="00564719">
              <w:t xml:space="preserve"> 9</w:t>
            </w:r>
            <w:r w:rsidR="008905E8" w:rsidRPr="00564719">
              <w:t xml:space="preserve">. Üniversite Kabul Mektubu </w:t>
            </w:r>
            <w:proofErr w:type="gramStart"/>
            <w:r w:rsidR="008905E8" w:rsidRPr="00564719">
              <w:t>(</w:t>
            </w:r>
            <w:proofErr w:type="gramEnd"/>
            <w:r w:rsidR="008905E8" w:rsidRPr="00564719">
              <w:t>Kayıt hakkı kazanan adaylara Enstitü tarafından bir (elektronik/basılı) kabul mektubu gönderilecektir.</w:t>
            </w:r>
          </w:p>
          <w:p w:rsidR="008905E8" w:rsidRPr="00564719" w:rsidRDefault="0078411D" w:rsidP="000774B5">
            <w:pPr>
              <w:rPr>
                <w:bCs/>
              </w:rPr>
            </w:pPr>
            <w:r w:rsidRPr="00564719">
              <w:t>10</w:t>
            </w:r>
            <w:r w:rsidR="008905E8" w:rsidRPr="00564719">
              <w:t xml:space="preserve">. Bir eğitim yılında her ay net asgari ücretin 2 katından az olmamak üzere banka </w:t>
            </w:r>
            <w:proofErr w:type="spellStart"/>
            <w:r w:rsidR="008905E8" w:rsidRPr="00564719">
              <w:t>hesabı,teminat</w:t>
            </w:r>
            <w:proofErr w:type="spellEnd"/>
            <w:r w:rsidR="008905E8" w:rsidRPr="00564719">
              <w:t xml:space="preserve"> mektubu vs. gibi maddi güvenceye sahip olduklarını gösterir belge</w:t>
            </w:r>
            <w:r w:rsidR="00EE4BE4">
              <w:t>.</w:t>
            </w:r>
          </w:p>
        </w:tc>
      </w:tr>
    </w:tbl>
    <w:p w:rsidR="00DD1FC2" w:rsidRPr="00564719" w:rsidRDefault="00DD1FC2" w:rsidP="0078411D">
      <w:pPr>
        <w:ind w:left="0" w:right="-425" w:firstLine="0"/>
        <w:rPr>
          <w:b/>
          <w:bCs/>
          <w:u w:val="single"/>
        </w:rPr>
      </w:pPr>
    </w:p>
    <w:p w:rsidR="00DD1FC2" w:rsidRPr="00564719" w:rsidRDefault="00DD1FC2" w:rsidP="003A7F28">
      <w:pPr>
        <w:ind w:left="1276" w:right="-425" w:firstLine="0"/>
        <w:rPr>
          <w:b/>
          <w:bCs/>
          <w:u w:val="single"/>
        </w:rPr>
      </w:pPr>
    </w:p>
    <w:p w:rsidR="00DD1FC2" w:rsidRPr="00564719" w:rsidRDefault="00DD1FC2" w:rsidP="00165FB5">
      <w:pPr>
        <w:ind w:left="1276" w:right="-425" w:firstLine="0"/>
        <w:jc w:val="left"/>
        <w:rPr>
          <w:b/>
          <w:bCs/>
          <w:u w:val="single"/>
        </w:rPr>
      </w:pPr>
    </w:p>
    <w:p w:rsidR="003A7F28" w:rsidRPr="00564719" w:rsidRDefault="00165FB5" w:rsidP="00F618F1">
      <w:pPr>
        <w:ind w:right="-425"/>
        <w:jc w:val="left"/>
        <w:rPr>
          <w:bCs/>
        </w:rPr>
      </w:pPr>
      <w:r w:rsidRPr="00564719">
        <w:rPr>
          <w:b/>
          <w:bCs/>
        </w:rPr>
        <w:t xml:space="preserve">            </w:t>
      </w:r>
      <w:r w:rsidR="003A7F28" w:rsidRPr="00564719">
        <w:rPr>
          <w:b/>
          <w:bCs/>
        </w:rPr>
        <w:t>İletişim:</w:t>
      </w:r>
      <w:r w:rsidR="003A7F28" w:rsidRPr="00564719">
        <w:rPr>
          <w:bCs/>
        </w:rPr>
        <w:tab/>
      </w:r>
    </w:p>
    <w:p w:rsidR="003A7F28" w:rsidRPr="00564719" w:rsidRDefault="00165FB5" w:rsidP="00F618F1">
      <w:pPr>
        <w:ind w:right="-425"/>
        <w:jc w:val="left"/>
        <w:rPr>
          <w:b/>
        </w:rPr>
      </w:pPr>
      <w:r w:rsidRPr="00564719">
        <w:rPr>
          <w:b/>
        </w:rPr>
        <w:t xml:space="preserve">            </w:t>
      </w:r>
      <w:r w:rsidR="007D0985" w:rsidRPr="00564719">
        <w:rPr>
          <w:b/>
        </w:rPr>
        <w:t xml:space="preserve">Sağlık </w:t>
      </w:r>
      <w:r w:rsidR="003A7F28" w:rsidRPr="00564719">
        <w:rPr>
          <w:b/>
        </w:rPr>
        <w:t>Bilimler Enstitüsü</w:t>
      </w:r>
    </w:p>
    <w:p w:rsidR="003A7F28" w:rsidRDefault="00003FF0" w:rsidP="00F618F1">
      <w:pPr>
        <w:jc w:val="left"/>
      </w:pPr>
      <w:r w:rsidRPr="00564719">
        <w:rPr>
          <w:b/>
          <w:bCs/>
        </w:rPr>
        <w:tab/>
      </w:r>
      <w:r w:rsidRPr="00564719">
        <w:rPr>
          <w:b/>
          <w:bCs/>
        </w:rPr>
        <w:tab/>
      </w:r>
      <w:r w:rsidR="003A7F28" w:rsidRPr="00564719">
        <w:rPr>
          <w:b/>
          <w:bCs/>
        </w:rPr>
        <w:t>Adres</w:t>
      </w:r>
      <w:r w:rsidR="003A7F28" w:rsidRPr="00564719">
        <w:rPr>
          <w:b/>
          <w:bCs/>
        </w:rPr>
        <w:tab/>
        <w:t>:</w:t>
      </w:r>
      <w:r w:rsidR="00211A07" w:rsidRPr="00564719">
        <w:t>Giresun Üniversitesi, Sağlık</w:t>
      </w:r>
      <w:r w:rsidR="003A7F28" w:rsidRPr="00564719">
        <w:t xml:space="preserve"> Bilimleri Enstitüsü / </w:t>
      </w:r>
      <w:r w:rsidR="00211A07" w:rsidRPr="00564719">
        <w:t xml:space="preserve">Gazi Paşa Yerleşkesi B blok </w:t>
      </w:r>
      <w:r w:rsidR="00C72C27">
        <w:t xml:space="preserve">  </w:t>
      </w:r>
    </w:p>
    <w:p w:rsidR="00C72C27" w:rsidRPr="00564719" w:rsidRDefault="00C72C27" w:rsidP="00F618F1">
      <w:pPr>
        <w:jc w:val="left"/>
      </w:pPr>
      <w:r>
        <w:rPr>
          <w:b/>
          <w:bCs/>
        </w:rPr>
        <w:t xml:space="preserve">                         </w:t>
      </w:r>
      <w:r w:rsidRPr="00564719">
        <w:t>Kat 1-GİRESUN</w:t>
      </w:r>
    </w:p>
    <w:p w:rsidR="00564719" w:rsidRDefault="00165FB5" w:rsidP="00F618F1">
      <w:pPr>
        <w:ind w:left="0" w:right="284" w:firstLine="0"/>
        <w:jc w:val="left"/>
        <w:rPr>
          <w:b/>
          <w:bCs/>
        </w:rPr>
      </w:pPr>
      <w:r w:rsidRPr="00564719">
        <w:rPr>
          <w:b/>
        </w:rPr>
        <w:t xml:space="preserve">          </w:t>
      </w:r>
      <w:r w:rsidR="00C72C27">
        <w:rPr>
          <w:b/>
        </w:rPr>
        <w:t xml:space="preserve">   </w:t>
      </w:r>
      <w:r w:rsidR="003A7F28" w:rsidRPr="00564719">
        <w:rPr>
          <w:b/>
        </w:rPr>
        <w:t>Telefon</w:t>
      </w:r>
      <w:r w:rsidR="003A7F28" w:rsidRPr="00564719">
        <w:rPr>
          <w:b/>
        </w:rPr>
        <w:tab/>
        <w:t>:</w:t>
      </w:r>
      <w:r w:rsidR="003D0F7A" w:rsidRPr="00564719">
        <w:t>0454 310 10 87 /310 16 47-</w:t>
      </w:r>
      <w:proofErr w:type="gramStart"/>
      <w:r w:rsidR="003D0F7A" w:rsidRPr="00564719">
        <w:t>48</w:t>
      </w:r>
      <w:r w:rsidRPr="00564719">
        <w:t xml:space="preserve">      </w:t>
      </w:r>
      <w:r w:rsidR="003A7F28" w:rsidRPr="00564719">
        <w:t xml:space="preserve">   </w:t>
      </w:r>
      <w:proofErr w:type="spellStart"/>
      <w:r w:rsidR="003A7F28" w:rsidRPr="00564719">
        <w:rPr>
          <w:b/>
        </w:rPr>
        <w:t>Fax</w:t>
      </w:r>
      <w:proofErr w:type="spellEnd"/>
      <w:proofErr w:type="gramEnd"/>
      <w:r w:rsidR="003A7F28" w:rsidRPr="00564719">
        <w:t>: 0454 310 1</w:t>
      </w:r>
      <w:r w:rsidR="003D0F7A" w:rsidRPr="00564719">
        <w:t xml:space="preserve">6 90 </w:t>
      </w:r>
      <w:r w:rsidRPr="00564719">
        <w:t xml:space="preserve"> </w:t>
      </w:r>
      <w:r w:rsidRPr="00564719">
        <w:rPr>
          <w:b/>
          <w:bCs/>
        </w:rPr>
        <w:tab/>
      </w:r>
    </w:p>
    <w:p w:rsidR="00E72A50" w:rsidRPr="00165FB5" w:rsidRDefault="00E72A50" w:rsidP="00F618F1">
      <w:pPr>
        <w:pStyle w:val="GvdeMetniGirintisi"/>
        <w:spacing w:after="0"/>
        <w:ind w:hanging="283"/>
        <w:jc w:val="left"/>
        <w:rPr>
          <w:b/>
          <w:bCs/>
          <w:u w:val="single"/>
        </w:rPr>
      </w:pPr>
    </w:p>
    <w:p w:rsidR="00564719" w:rsidRPr="00165FB5" w:rsidRDefault="00564719" w:rsidP="00F618F1">
      <w:pPr>
        <w:ind w:left="0" w:right="284" w:firstLine="0"/>
        <w:jc w:val="left"/>
        <w:rPr>
          <w:b/>
        </w:rPr>
      </w:pPr>
      <w:r>
        <w:t xml:space="preserve">          </w:t>
      </w:r>
      <w:r w:rsidR="00C72C27">
        <w:t xml:space="preserve">   </w:t>
      </w:r>
      <w:r>
        <w:t xml:space="preserve"> </w:t>
      </w:r>
      <w:proofErr w:type="spellStart"/>
      <w:r w:rsidRPr="00564719">
        <w:rPr>
          <w:b/>
        </w:rPr>
        <w:t>E.posta</w:t>
      </w:r>
      <w:proofErr w:type="spellEnd"/>
      <w:r w:rsidRPr="00564719">
        <w:rPr>
          <w:b/>
        </w:rPr>
        <w:t xml:space="preserve">: </w:t>
      </w:r>
      <w:r>
        <w:rPr>
          <w:b/>
        </w:rPr>
        <w:t xml:space="preserve"> </w:t>
      </w:r>
      <w:r w:rsidRPr="00564719">
        <w:t>saglik.bilimleri.enst@giresun.edu.tr</w:t>
      </w:r>
    </w:p>
    <w:p w:rsidR="00564719" w:rsidRPr="00165FB5" w:rsidRDefault="00564719" w:rsidP="00F618F1">
      <w:pPr>
        <w:pStyle w:val="GvdeMetniGirintisi"/>
        <w:spacing w:after="0"/>
        <w:ind w:hanging="283"/>
        <w:jc w:val="left"/>
        <w:rPr>
          <w:b/>
          <w:bCs/>
          <w:u w:val="single"/>
        </w:rPr>
      </w:pPr>
    </w:p>
    <w:p w:rsidR="00916F4D" w:rsidRPr="00165FB5" w:rsidRDefault="00564719" w:rsidP="00F618F1">
      <w:pPr>
        <w:ind w:left="0" w:right="284" w:firstLine="0"/>
        <w:jc w:val="left"/>
      </w:pPr>
      <w:r>
        <w:rPr>
          <w:b/>
        </w:rPr>
        <w:t xml:space="preserve"> </w:t>
      </w:r>
    </w:p>
    <w:sectPr w:rsidR="00916F4D" w:rsidRPr="00165FB5" w:rsidSect="00C72C27">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66E970"/>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47E03E7"/>
    <w:multiLevelType w:val="hybridMultilevel"/>
    <w:tmpl w:val="1E841ECC"/>
    <w:lvl w:ilvl="0" w:tplc="532E90D8">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1052537C"/>
    <w:multiLevelType w:val="hybridMultilevel"/>
    <w:tmpl w:val="FD1263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88154C4"/>
    <w:multiLevelType w:val="hybridMultilevel"/>
    <w:tmpl w:val="9B64EE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F2511C"/>
    <w:multiLevelType w:val="hybridMultilevel"/>
    <w:tmpl w:val="C4765508"/>
    <w:lvl w:ilvl="0" w:tplc="3BC45F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AB11F3"/>
    <w:multiLevelType w:val="hybridMultilevel"/>
    <w:tmpl w:val="8B1AD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2B3C24"/>
    <w:multiLevelType w:val="hybridMultilevel"/>
    <w:tmpl w:val="63EEF8A8"/>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932" w:hanging="360"/>
      </w:pPr>
      <w:rPr>
        <w:rFonts w:ascii="Courier New" w:hAnsi="Courier New" w:cs="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cs="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cs="Courier New" w:hint="default"/>
      </w:rPr>
    </w:lvl>
    <w:lvl w:ilvl="8" w:tplc="041F0005" w:tentative="1">
      <w:start w:val="1"/>
      <w:numFmt w:val="bullet"/>
      <w:lvlText w:val=""/>
      <w:lvlJc w:val="left"/>
      <w:pPr>
        <w:ind w:left="6972" w:hanging="360"/>
      </w:pPr>
      <w:rPr>
        <w:rFonts w:ascii="Wingdings" w:hAnsi="Wingdings" w:hint="default"/>
      </w:rPr>
    </w:lvl>
  </w:abstractNum>
  <w:abstractNum w:abstractNumId="7">
    <w:nsid w:val="27214B14"/>
    <w:multiLevelType w:val="hybridMultilevel"/>
    <w:tmpl w:val="6CDE22FE"/>
    <w:lvl w:ilvl="0" w:tplc="041F000F">
      <w:start w:val="1"/>
      <w:numFmt w:val="decimal"/>
      <w:lvlText w:val="%1."/>
      <w:lvlJc w:val="left"/>
      <w:pPr>
        <w:ind w:left="720" w:hanging="360"/>
      </w:pPr>
    </w:lvl>
    <w:lvl w:ilvl="1" w:tplc="BE368F4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8E500A3"/>
    <w:multiLevelType w:val="hybridMultilevel"/>
    <w:tmpl w:val="FE0A4E7C"/>
    <w:lvl w:ilvl="0" w:tplc="1E8EAD26">
      <w:start w:val="8"/>
      <w:numFmt w:val="decimal"/>
      <w:lvlText w:val="%1-"/>
      <w:lvlJc w:val="left"/>
      <w:pPr>
        <w:ind w:left="1020" w:hanging="360"/>
      </w:pPr>
      <w:rPr>
        <w:rFonts w:hint="default"/>
        <w:color w:val="auto"/>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9">
    <w:nsid w:val="2EDE3553"/>
    <w:multiLevelType w:val="hybridMultilevel"/>
    <w:tmpl w:val="C5221E46"/>
    <w:lvl w:ilvl="0" w:tplc="C87CD90A">
      <w:start w:val="1"/>
      <w:numFmt w:val="decimal"/>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C54BBB"/>
    <w:multiLevelType w:val="hybridMultilevel"/>
    <w:tmpl w:val="F9C6A4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7C7DB2"/>
    <w:multiLevelType w:val="hybridMultilevel"/>
    <w:tmpl w:val="F75AD64E"/>
    <w:lvl w:ilvl="0" w:tplc="35FA0B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A0056A5"/>
    <w:multiLevelType w:val="hybridMultilevel"/>
    <w:tmpl w:val="A5A651A6"/>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42F14A0"/>
    <w:multiLevelType w:val="hybridMultilevel"/>
    <w:tmpl w:val="C6E8668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A166F6C"/>
    <w:multiLevelType w:val="hybridMultilevel"/>
    <w:tmpl w:val="50400A84"/>
    <w:lvl w:ilvl="0" w:tplc="AA0ADA40">
      <w:start w:val="1"/>
      <w:numFmt w:val="decimal"/>
      <w:lvlText w:val="%1."/>
      <w:lvlJc w:val="left"/>
      <w:pPr>
        <w:ind w:left="644"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B291949"/>
    <w:multiLevelType w:val="hybridMultilevel"/>
    <w:tmpl w:val="38E2C838"/>
    <w:lvl w:ilvl="0" w:tplc="B866A898">
      <w:start w:val="1"/>
      <w:numFmt w:val="decimal"/>
      <w:lvlText w:val="%1."/>
      <w:lvlJc w:val="left"/>
      <w:pPr>
        <w:ind w:left="1070"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16">
    <w:nsid w:val="54796C51"/>
    <w:multiLevelType w:val="hybridMultilevel"/>
    <w:tmpl w:val="831E86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C76523"/>
    <w:multiLevelType w:val="hybridMultilevel"/>
    <w:tmpl w:val="5888D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EF16902"/>
    <w:multiLevelType w:val="hybridMultilevel"/>
    <w:tmpl w:val="86B2D020"/>
    <w:lvl w:ilvl="0" w:tplc="9B580F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1C96C98"/>
    <w:multiLevelType w:val="hybridMultilevel"/>
    <w:tmpl w:val="823C9E8E"/>
    <w:lvl w:ilvl="0" w:tplc="35FA0BBC">
      <w:start w:val="1"/>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4"/>
  </w:num>
  <w:num w:numId="2">
    <w:abstractNumId w:val="18"/>
  </w:num>
  <w:num w:numId="3">
    <w:abstractNumId w:val="14"/>
  </w:num>
  <w:num w:numId="4">
    <w:abstractNumId w:val="6"/>
  </w:num>
  <w:num w:numId="5">
    <w:abstractNumId w:val="13"/>
  </w:num>
  <w:num w:numId="6">
    <w:abstractNumId w:val="15"/>
  </w:num>
  <w:num w:numId="7">
    <w:abstractNumId w:val="19"/>
  </w:num>
  <w:num w:numId="8">
    <w:abstractNumId w:val="9"/>
  </w:num>
  <w:num w:numId="9">
    <w:abstractNumId w:val="11"/>
  </w:num>
  <w:num w:numId="10">
    <w:abstractNumId w:val="0"/>
  </w:num>
  <w:num w:numId="11">
    <w:abstractNumId w:val="8"/>
  </w:num>
  <w:num w:numId="12">
    <w:abstractNumId w:val="1"/>
  </w:num>
  <w:num w:numId="13">
    <w:abstractNumId w:val="3"/>
  </w:num>
  <w:num w:numId="14">
    <w:abstractNumId w:val="16"/>
  </w:num>
  <w:num w:numId="15">
    <w:abstractNumId w:val="7"/>
  </w:num>
  <w:num w:numId="16">
    <w:abstractNumId w:val="12"/>
  </w:num>
  <w:num w:numId="17">
    <w:abstractNumId w:val="10"/>
  </w:num>
  <w:num w:numId="18">
    <w:abstractNumId w:val="17"/>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33"/>
    <w:rsid w:val="00003FF0"/>
    <w:rsid w:val="00030D9D"/>
    <w:rsid w:val="000471ED"/>
    <w:rsid w:val="000A0242"/>
    <w:rsid w:val="000A7E50"/>
    <w:rsid w:val="000D4FFD"/>
    <w:rsid w:val="000D6871"/>
    <w:rsid w:val="000F51CF"/>
    <w:rsid w:val="0010062E"/>
    <w:rsid w:val="00106432"/>
    <w:rsid w:val="0012262D"/>
    <w:rsid w:val="00131685"/>
    <w:rsid w:val="00165FB5"/>
    <w:rsid w:val="00181425"/>
    <w:rsid w:val="001A73FB"/>
    <w:rsid w:val="001C6E0D"/>
    <w:rsid w:val="001D1D7C"/>
    <w:rsid w:val="001E6462"/>
    <w:rsid w:val="001E70E8"/>
    <w:rsid w:val="001F53D1"/>
    <w:rsid w:val="002017B5"/>
    <w:rsid w:val="00211A07"/>
    <w:rsid w:val="00220D04"/>
    <w:rsid w:val="002245D9"/>
    <w:rsid w:val="002955EC"/>
    <w:rsid w:val="002D57D6"/>
    <w:rsid w:val="00314A79"/>
    <w:rsid w:val="0036544F"/>
    <w:rsid w:val="003918FB"/>
    <w:rsid w:val="003A7F28"/>
    <w:rsid w:val="003D0F7A"/>
    <w:rsid w:val="003E1F13"/>
    <w:rsid w:val="003F5FB5"/>
    <w:rsid w:val="00414021"/>
    <w:rsid w:val="00421175"/>
    <w:rsid w:val="004564C0"/>
    <w:rsid w:val="00460E83"/>
    <w:rsid w:val="00483231"/>
    <w:rsid w:val="004B5D85"/>
    <w:rsid w:val="004F5ED7"/>
    <w:rsid w:val="00502885"/>
    <w:rsid w:val="00515118"/>
    <w:rsid w:val="005366DA"/>
    <w:rsid w:val="00551812"/>
    <w:rsid w:val="00555981"/>
    <w:rsid w:val="00564719"/>
    <w:rsid w:val="005D4E43"/>
    <w:rsid w:val="005E0445"/>
    <w:rsid w:val="005F1F87"/>
    <w:rsid w:val="006444F6"/>
    <w:rsid w:val="00657D15"/>
    <w:rsid w:val="00683290"/>
    <w:rsid w:val="006D5012"/>
    <w:rsid w:val="006F2B0A"/>
    <w:rsid w:val="00714E20"/>
    <w:rsid w:val="007207F7"/>
    <w:rsid w:val="007252C2"/>
    <w:rsid w:val="00730216"/>
    <w:rsid w:val="00736F01"/>
    <w:rsid w:val="00751D18"/>
    <w:rsid w:val="00753966"/>
    <w:rsid w:val="0076613F"/>
    <w:rsid w:val="0078411D"/>
    <w:rsid w:val="00786C42"/>
    <w:rsid w:val="007938C0"/>
    <w:rsid w:val="007D0985"/>
    <w:rsid w:val="007E1A07"/>
    <w:rsid w:val="00831F4E"/>
    <w:rsid w:val="00833B4D"/>
    <w:rsid w:val="008674E1"/>
    <w:rsid w:val="008905E8"/>
    <w:rsid w:val="008C56BA"/>
    <w:rsid w:val="008F4533"/>
    <w:rsid w:val="008F6A64"/>
    <w:rsid w:val="00916F4D"/>
    <w:rsid w:val="009617B9"/>
    <w:rsid w:val="009B0922"/>
    <w:rsid w:val="009B3D7A"/>
    <w:rsid w:val="00A1147A"/>
    <w:rsid w:val="00A55E3D"/>
    <w:rsid w:val="00A5614E"/>
    <w:rsid w:val="00AB08AA"/>
    <w:rsid w:val="00AC1734"/>
    <w:rsid w:val="00AD5AAA"/>
    <w:rsid w:val="00B422E2"/>
    <w:rsid w:val="00B75AFB"/>
    <w:rsid w:val="00BC49C1"/>
    <w:rsid w:val="00C02929"/>
    <w:rsid w:val="00C12623"/>
    <w:rsid w:val="00C2055C"/>
    <w:rsid w:val="00C408EF"/>
    <w:rsid w:val="00C72C27"/>
    <w:rsid w:val="00C9412F"/>
    <w:rsid w:val="00CD197B"/>
    <w:rsid w:val="00D20013"/>
    <w:rsid w:val="00D26A25"/>
    <w:rsid w:val="00D7452A"/>
    <w:rsid w:val="00D85BA9"/>
    <w:rsid w:val="00DC0167"/>
    <w:rsid w:val="00DD1FC2"/>
    <w:rsid w:val="00DE051A"/>
    <w:rsid w:val="00DE4BF9"/>
    <w:rsid w:val="00E25150"/>
    <w:rsid w:val="00E451B8"/>
    <w:rsid w:val="00E52EBE"/>
    <w:rsid w:val="00E72A50"/>
    <w:rsid w:val="00EC4977"/>
    <w:rsid w:val="00EE4BE4"/>
    <w:rsid w:val="00F14A57"/>
    <w:rsid w:val="00F50847"/>
    <w:rsid w:val="00F618F1"/>
    <w:rsid w:val="00FF41D9"/>
    <w:rsid w:val="00FF5B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33"/>
    <w:pPr>
      <w:spacing w:after="0" w:line="240" w:lineRule="auto"/>
      <w:ind w:left="284" w:hanging="284"/>
      <w:jc w:val="both"/>
    </w:pPr>
    <w:rPr>
      <w:rFonts w:ascii="Times New Roman" w:eastAsia="Times New Roman" w:hAnsi="Times New Roman" w:cs="Times New Roman"/>
      <w:sz w:val="24"/>
      <w:szCs w:val="24"/>
      <w:lang w:val="tr-TR" w:eastAsia="tr-TR" w:bidi="ar-SA"/>
    </w:rPr>
  </w:style>
  <w:style w:type="paragraph" w:styleId="Balk1">
    <w:name w:val="heading 1"/>
    <w:basedOn w:val="Normal"/>
    <w:next w:val="Normal"/>
    <w:link w:val="Balk1Char"/>
    <w:uiPriority w:val="9"/>
    <w:qFormat/>
    <w:rsid w:val="005366DA"/>
    <w:pPr>
      <w:spacing w:before="600" w:line="360" w:lineRule="auto"/>
      <w:ind w:firstLine="0"/>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unhideWhenUsed/>
    <w:qFormat/>
    <w:rsid w:val="005366DA"/>
    <w:pPr>
      <w:spacing w:before="320" w:line="360" w:lineRule="auto"/>
      <w:ind w:firstLine="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5366DA"/>
    <w:pPr>
      <w:spacing w:before="320" w:line="360" w:lineRule="auto"/>
      <w:ind w:firstLine="0"/>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5366DA"/>
    <w:pPr>
      <w:spacing w:before="280" w:line="360" w:lineRule="auto"/>
      <w:ind w:firstLine="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5366DA"/>
    <w:pPr>
      <w:spacing w:before="280" w:line="360" w:lineRule="auto"/>
      <w:ind w:firstLine="0"/>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5366DA"/>
    <w:pPr>
      <w:spacing w:before="280" w:after="80" w:line="360" w:lineRule="auto"/>
      <w:ind w:firstLine="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5366DA"/>
    <w:pPr>
      <w:spacing w:before="280" w:line="360" w:lineRule="auto"/>
      <w:ind w:firstLine="0"/>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5366DA"/>
    <w:pPr>
      <w:spacing w:before="280" w:line="360" w:lineRule="auto"/>
      <w:ind w:firstLine="0"/>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5366DA"/>
    <w:pPr>
      <w:spacing w:before="280" w:line="360" w:lineRule="auto"/>
      <w:ind w:firstLine="0"/>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66DA"/>
    <w:rPr>
      <w:rFonts w:asciiTheme="majorHAnsi" w:eastAsiaTheme="majorEastAsia" w:hAnsiTheme="majorHAnsi" w:cstheme="majorBidi"/>
      <w:b/>
      <w:bCs/>
      <w:i/>
      <w:iCs/>
      <w:sz w:val="32"/>
      <w:szCs w:val="32"/>
    </w:rPr>
  </w:style>
  <w:style w:type="character" w:customStyle="1" w:styleId="Balk2Char">
    <w:name w:val="Başlık 2 Char"/>
    <w:basedOn w:val="VarsaylanParagrafYazTipi"/>
    <w:link w:val="Balk2"/>
    <w:uiPriority w:val="9"/>
    <w:rsid w:val="005366DA"/>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5366DA"/>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5366DA"/>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5366DA"/>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5366DA"/>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5366DA"/>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5366DA"/>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5366DA"/>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5366DA"/>
    <w:rPr>
      <w:b/>
      <w:bCs/>
      <w:sz w:val="18"/>
      <w:szCs w:val="18"/>
    </w:rPr>
  </w:style>
  <w:style w:type="paragraph" w:styleId="KonuBal">
    <w:name w:val="Title"/>
    <w:basedOn w:val="Normal"/>
    <w:next w:val="Normal"/>
    <w:link w:val="KonuBalChar"/>
    <w:uiPriority w:val="10"/>
    <w:qFormat/>
    <w:rsid w:val="005366DA"/>
    <w:pPr>
      <w:ind w:firstLine="0"/>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5366DA"/>
    <w:rPr>
      <w:rFonts w:asciiTheme="majorHAnsi" w:eastAsiaTheme="majorEastAsia" w:hAnsiTheme="majorHAnsi" w:cstheme="majorBidi"/>
      <w:b/>
      <w:bCs/>
      <w:i/>
      <w:iCs/>
      <w:spacing w:val="10"/>
      <w:sz w:val="60"/>
      <w:szCs w:val="60"/>
    </w:rPr>
  </w:style>
  <w:style w:type="paragraph" w:styleId="AltKonuBal">
    <w:name w:val="Subtitle"/>
    <w:basedOn w:val="Normal"/>
    <w:next w:val="Normal"/>
    <w:link w:val="AltKonuBalChar"/>
    <w:uiPriority w:val="11"/>
    <w:qFormat/>
    <w:rsid w:val="005366DA"/>
    <w:pPr>
      <w:spacing w:after="320"/>
      <w:jc w:val="right"/>
    </w:pPr>
    <w:rPr>
      <w:i/>
      <w:iCs/>
      <w:color w:val="808080" w:themeColor="text1" w:themeTint="7F"/>
      <w:spacing w:val="10"/>
    </w:rPr>
  </w:style>
  <w:style w:type="character" w:customStyle="1" w:styleId="AltKonuBalChar">
    <w:name w:val="Alt Konu Başlığı Char"/>
    <w:basedOn w:val="VarsaylanParagrafYazTipi"/>
    <w:link w:val="AltKonuBal"/>
    <w:uiPriority w:val="11"/>
    <w:rsid w:val="005366DA"/>
    <w:rPr>
      <w:i/>
      <w:iCs/>
      <w:color w:val="808080" w:themeColor="text1" w:themeTint="7F"/>
      <w:spacing w:val="10"/>
      <w:sz w:val="24"/>
      <w:szCs w:val="24"/>
    </w:rPr>
  </w:style>
  <w:style w:type="character" w:styleId="Gl">
    <w:name w:val="Strong"/>
    <w:basedOn w:val="VarsaylanParagrafYazTipi"/>
    <w:uiPriority w:val="22"/>
    <w:qFormat/>
    <w:rsid w:val="005366DA"/>
    <w:rPr>
      <w:b/>
      <w:bCs/>
      <w:spacing w:val="0"/>
    </w:rPr>
  </w:style>
  <w:style w:type="character" w:styleId="Vurgu">
    <w:name w:val="Emphasis"/>
    <w:uiPriority w:val="20"/>
    <w:qFormat/>
    <w:rsid w:val="005366DA"/>
    <w:rPr>
      <w:b/>
      <w:bCs/>
      <w:i/>
      <w:iCs/>
      <w:color w:val="auto"/>
    </w:rPr>
  </w:style>
  <w:style w:type="paragraph" w:styleId="AralkYok">
    <w:name w:val="No Spacing"/>
    <w:basedOn w:val="Normal"/>
    <w:uiPriority w:val="1"/>
    <w:qFormat/>
    <w:rsid w:val="005366DA"/>
    <w:pPr>
      <w:ind w:firstLine="0"/>
    </w:pPr>
  </w:style>
  <w:style w:type="paragraph" w:styleId="ListeParagraf">
    <w:name w:val="List Paragraph"/>
    <w:basedOn w:val="Normal"/>
    <w:uiPriority w:val="34"/>
    <w:qFormat/>
    <w:rsid w:val="005366DA"/>
    <w:pPr>
      <w:ind w:left="720"/>
      <w:contextualSpacing/>
    </w:pPr>
  </w:style>
  <w:style w:type="paragraph" w:styleId="Trnak">
    <w:name w:val="Quote"/>
    <w:basedOn w:val="Normal"/>
    <w:next w:val="Normal"/>
    <w:link w:val="TrnakChar"/>
    <w:uiPriority w:val="29"/>
    <w:qFormat/>
    <w:rsid w:val="005366DA"/>
    <w:rPr>
      <w:color w:val="5A5A5A" w:themeColor="text1" w:themeTint="A5"/>
    </w:rPr>
  </w:style>
  <w:style w:type="character" w:customStyle="1" w:styleId="TrnakChar">
    <w:name w:val="Tırnak Char"/>
    <w:basedOn w:val="VarsaylanParagrafYazTipi"/>
    <w:link w:val="Trnak"/>
    <w:uiPriority w:val="29"/>
    <w:rsid w:val="005366DA"/>
    <w:rPr>
      <w:rFonts w:asciiTheme="minorHAnsi"/>
      <w:color w:val="5A5A5A" w:themeColor="text1" w:themeTint="A5"/>
    </w:rPr>
  </w:style>
  <w:style w:type="paragraph" w:styleId="KeskinTrnak">
    <w:name w:val="Intense Quote"/>
    <w:basedOn w:val="Normal"/>
    <w:next w:val="Normal"/>
    <w:link w:val="KeskinTrnakChar"/>
    <w:uiPriority w:val="30"/>
    <w:qFormat/>
    <w:rsid w:val="005366DA"/>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KeskinTrnakChar">
    <w:name w:val="Keskin Tırnak Char"/>
    <w:basedOn w:val="VarsaylanParagrafYazTipi"/>
    <w:link w:val="KeskinTrnak"/>
    <w:uiPriority w:val="30"/>
    <w:rsid w:val="005366DA"/>
    <w:rPr>
      <w:rFonts w:asciiTheme="majorHAnsi" w:eastAsiaTheme="majorEastAsia" w:hAnsiTheme="majorHAnsi" w:cstheme="majorBidi"/>
      <w:i/>
      <w:iCs/>
      <w:sz w:val="20"/>
      <w:szCs w:val="20"/>
    </w:rPr>
  </w:style>
  <w:style w:type="character" w:styleId="HafifVurgulama">
    <w:name w:val="Subtle Emphasis"/>
    <w:uiPriority w:val="19"/>
    <w:qFormat/>
    <w:rsid w:val="005366DA"/>
    <w:rPr>
      <w:i/>
      <w:iCs/>
      <w:color w:val="5A5A5A" w:themeColor="text1" w:themeTint="A5"/>
    </w:rPr>
  </w:style>
  <w:style w:type="character" w:styleId="GlVurgulama">
    <w:name w:val="Intense Emphasis"/>
    <w:uiPriority w:val="21"/>
    <w:qFormat/>
    <w:rsid w:val="005366DA"/>
    <w:rPr>
      <w:b/>
      <w:bCs/>
      <w:i/>
      <w:iCs/>
      <w:color w:val="auto"/>
      <w:u w:val="single"/>
    </w:rPr>
  </w:style>
  <w:style w:type="character" w:styleId="HafifBavuru">
    <w:name w:val="Subtle Reference"/>
    <w:uiPriority w:val="31"/>
    <w:qFormat/>
    <w:rsid w:val="005366DA"/>
    <w:rPr>
      <w:smallCaps/>
    </w:rPr>
  </w:style>
  <w:style w:type="character" w:styleId="GlBavuru">
    <w:name w:val="Intense Reference"/>
    <w:uiPriority w:val="32"/>
    <w:qFormat/>
    <w:rsid w:val="005366DA"/>
    <w:rPr>
      <w:b/>
      <w:bCs/>
      <w:smallCaps/>
      <w:color w:val="auto"/>
    </w:rPr>
  </w:style>
  <w:style w:type="character" w:styleId="KitapBal">
    <w:name w:val="Book Title"/>
    <w:uiPriority w:val="33"/>
    <w:qFormat/>
    <w:rsid w:val="005366DA"/>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5366DA"/>
    <w:pPr>
      <w:outlineLvl w:val="9"/>
    </w:pPr>
  </w:style>
  <w:style w:type="table" w:styleId="TabloKlavuzu">
    <w:name w:val="Table Grid"/>
    <w:basedOn w:val="NormalTablo"/>
    <w:uiPriority w:val="59"/>
    <w:rsid w:val="008F4533"/>
    <w:pPr>
      <w:spacing w:after="0" w:line="240" w:lineRule="auto"/>
      <w:ind w:left="284" w:hanging="284"/>
      <w:jc w:val="both"/>
    </w:pPr>
    <w:rPr>
      <w:lang w:val="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Normal (Web) Char Char,Normal (Web) Char Char Char Char Char,Normal (Web) Char,Normal (Web) Char Char Char Char,Normal (Web) Char Char Char Char Char Char Char Char,Char"/>
    <w:basedOn w:val="Normal"/>
    <w:link w:val="NormalWebChar1"/>
    <w:unhideWhenUsed/>
    <w:rsid w:val="008F4533"/>
    <w:pPr>
      <w:spacing w:line="252" w:lineRule="atLeast"/>
      <w:ind w:left="120"/>
    </w:pPr>
    <w:rPr>
      <w:rFonts w:ascii="Arial" w:hAnsi="Arial" w:cs="Arial"/>
      <w:color w:val="333333"/>
      <w:sz w:val="14"/>
      <w:szCs w:val="14"/>
    </w:rPr>
  </w:style>
  <w:style w:type="paragraph" w:styleId="GvdeMetniGirintisi">
    <w:name w:val="Body Text Indent"/>
    <w:basedOn w:val="Normal"/>
    <w:link w:val="GvdeMetniGirintisiChar"/>
    <w:uiPriority w:val="99"/>
    <w:unhideWhenUsed/>
    <w:rsid w:val="008F4533"/>
    <w:pPr>
      <w:spacing w:after="120"/>
      <w:ind w:left="283"/>
    </w:pPr>
  </w:style>
  <w:style w:type="character" w:customStyle="1" w:styleId="GvdeMetniGirintisiChar">
    <w:name w:val="Gövde Metni Girintisi Char"/>
    <w:basedOn w:val="VarsaylanParagrafYazTipi"/>
    <w:link w:val="GvdeMetniGirintisi"/>
    <w:uiPriority w:val="99"/>
    <w:rsid w:val="008F4533"/>
    <w:rPr>
      <w:rFonts w:ascii="Times New Roman" w:eastAsia="Times New Roman" w:hAnsi="Times New Roman" w:cs="Times New Roman"/>
      <w:sz w:val="24"/>
      <w:szCs w:val="24"/>
      <w:lang w:val="tr-TR" w:eastAsia="tr-TR" w:bidi="ar-SA"/>
    </w:rPr>
  </w:style>
  <w:style w:type="character" w:customStyle="1" w:styleId="NormalWebChar1">
    <w:name w:val="Normal (Web) Char1"/>
    <w:aliases w:val=" Char Char,Normal (Web) Char Char Char,Normal (Web) Char Char Char Char Char Char,Normal (Web) Char Char1,Normal (Web) Char Char Char Char Char1,Normal (Web) Char Char Char Char Char Char Char Char Char,Char Char"/>
    <w:basedOn w:val="VarsaylanParagrafYazTipi"/>
    <w:link w:val="NormalWeb"/>
    <w:rsid w:val="008F4533"/>
    <w:rPr>
      <w:rFonts w:ascii="Arial" w:eastAsia="Times New Roman" w:hAnsi="Arial" w:cs="Arial"/>
      <w:color w:val="333333"/>
      <w:sz w:val="14"/>
      <w:szCs w:val="14"/>
      <w:lang w:val="tr-TR" w:eastAsia="tr-TR" w:bidi="ar-SA"/>
    </w:rPr>
  </w:style>
  <w:style w:type="paragraph" w:customStyle="1" w:styleId="Default">
    <w:name w:val="Default"/>
    <w:rsid w:val="008F4533"/>
    <w:pPr>
      <w:autoSpaceDE w:val="0"/>
      <w:autoSpaceDN w:val="0"/>
      <w:adjustRightInd w:val="0"/>
      <w:spacing w:after="0" w:line="240" w:lineRule="auto"/>
      <w:ind w:left="284" w:hanging="284"/>
      <w:jc w:val="both"/>
    </w:pPr>
    <w:rPr>
      <w:rFonts w:ascii="Calibri" w:hAnsi="Calibri" w:cs="Calibri"/>
      <w:color w:val="000000"/>
      <w:sz w:val="24"/>
      <w:szCs w:val="24"/>
      <w:lang w:val="tr-TR" w:bidi="ar-SA"/>
    </w:rPr>
  </w:style>
  <w:style w:type="paragraph" w:styleId="ListeMaddemi">
    <w:name w:val="List Bullet"/>
    <w:basedOn w:val="Normal"/>
    <w:rsid w:val="008F4533"/>
    <w:pPr>
      <w:numPr>
        <w:numId w:val="10"/>
      </w:numPr>
      <w:jc w:val="left"/>
    </w:pPr>
  </w:style>
  <w:style w:type="paragraph" w:styleId="BalonMetni">
    <w:name w:val="Balloon Text"/>
    <w:basedOn w:val="Normal"/>
    <w:link w:val="BalonMetniChar"/>
    <w:uiPriority w:val="99"/>
    <w:semiHidden/>
    <w:unhideWhenUsed/>
    <w:rsid w:val="007D0985"/>
    <w:rPr>
      <w:rFonts w:ascii="Tahoma" w:hAnsi="Tahoma" w:cs="Tahoma"/>
      <w:sz w:val="16"/>
      <w:szCs w:val="16"/>
    </w:rPr>
  </w:style>
  <w:style w:type="character" w:customStyle="1" w:styleId="BalonMetniChar">
    <w:name w:val="Balon Metni Char"/>
    <w:basedOn w:val="VarsaylanParagrafYazTipi"/>
    <w:link w:val="BalonMetni"/>
    <w:uiPriority w:val="99"/>
    <w:semiHidden/>
    <w:rsid w:val="007D0985"/>
    <w:rPr>
      <w:rFonts w:ascii="Tahoma" w:eastAsia="Times New Roman" w:hAnsi="Tahoma" w:cs="Tahoma"/>
      <w:sz w:val="16"/>
      <w:szCs w:val="16"/>
      <w:lang w:val="tr-TR" w:eastAsia="tr-T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33"/>
    <w:pPr>
      <w:spacing w:after="0" w:line="240" w:lineRule="auto"/>
      <w:ind w:left="284" w:hanging="284"/>
      <w:jc w:val="both"/>
    </w:pPr>
    <w:rPr>
      <w:rFonts w:ascii="Times New Roman" w:eastAsia="Times New Roman" w:hAnsi="Times New Roman" w:cs="Times New Roman"/>
      <w:sz w:val="24"/>
      <w:szCs w:val="24"/>
      <w:lang w:val="tr-TR" w:eastAsia="tr-TR" w:bidi="ar-SA"/>
    </w:rPr>
  </w:style>
  <w:style w:type="paragraph" w:styleId="Balk1">
    <w:name w:val="heading 1"/>
    <w:basedOn w:val="Normal"/>
    <w:next w:val="Normal"/>
    <w:link w:val="Balk1Char"/>
    <w:uiPriority w:val="9"/>
    <w:qFormat/>
    <w:rsid w:val="005366DA"/>
    <w:pPr>
      <w:spacing w:before="600" w:line="360" w:lineRule="auto"/>
      <w:ind w:firstLine="0"/>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unhideWhenUsed/>
    <w:qFormat/>
    <w:rsid w:val="005366DA"/>
    <w:pPr>
      <w:spacing w:before="320" w:line="360" w:lineRule="auto"/>
      <w:ind w:firstLine="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5366DA"/>
    <w:pPr>
      <w:spacing w:before="320" w:line="360" w:lineRule="auto"/>
      <w:ind w:firstLine="0"/>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5366DA"/>
    <w:pPr>
      <w:spacing w:before="280" w:line="360" w:lineRule="auto"/>
      <w:ind w:firstLine="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5366DA"/>
    <w:pPr>
      <w:spacing w:before="280" w:line="360" w:lineRule="auto"/>
      <w:ind w:firstLine="0"/>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5366DA"/>
    <w:pPr>
      <w:spacing w:before="280" w:after="80" w:line="360" w:lineRule="auto"/>
      <w:ind w:firstLine="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5366DA"/>
    <w:pPr>
      <w:spacing w:before="280" w:line="360" w:lineRule="auto"/>
      <w:ind w:firstLine="0"/>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5366DA"/>
    <w:pPr>
      <w:spacing w:before="280" w:line="360" w:lineRule="auto"/>
      <w:ind w:firstLine="0"/>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5366DA"/>
    <w:pPr>
      <w:spacing w:before="280" w:line="360" w:lineRule="auto"/>
      <w:ind w:firstLine="0"/>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66DA"/>
    <w:rPr>
      <w:rFonts w:asciiTheme="majorHAnsi" w:eastAsiaTheme="majorEastAsia" w:hAnsiTheme="majorHAnsi" w:cstheme="majorBidi"/>
      <w:b/>
      <w:bCs/>
      <w:i/>
      <w:iCs/>
      <w:sz w:val="32"/>
      <w:szCs w:val="32"/>
    </w:rPr>
  </w:style>
  <w:style w:type="character" w:customStyle="1" w:styleId="Balk2Char">
    <w:name w:val="Başlık 2 Char"/>
    <w:basedOn w:val="VarsaylanParagrafYazTipi"/>
    <w:link w:val="Balk2"/>
    <w:uiPriority w:val="9"/>
    <w:rsid w:val="005366DA"/>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5366DA"/>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5366DA"/>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5366DA"/>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5366DA"/>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5366DA"/>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5366DA"/>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5366DA"/>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5366DA"/>
    <w:rPr>
      <w:b/>
      <w:bCs/>
      <w:sz w:val="18"/>
      <w:szCs w:val="18"/>
    </w:rPr>
  </w:style>
  <w:style w:type="paragraph" w:styleId="KonuBal">
    <w:name w:val="Title"/>
    <w:basedOn w:val="Normal"/>
    <w:next w:val="Normal"/>
    <w:link w:val="KonuBalChar"/>
    <w:uiPriority w:val="10"/>
    <w:qFormat/>
    <w:rsid w:val="005366DA"/>
    <w:pPr>
      <w:ind w:firstLine="0"/>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5366DA"/>
    <w:rPr>
      <w:rFonts w:asciiTheme="majorHAnsi" w:eastAsiaTheme="majorEastAsia" w:hAnsiTheme="majorHAnsi" w:cstheme="majorBidi"/>
      <w:b/>
      <w:bCs/>
      <w:i/>
      <w:iCs/>
      <w:spacing w:val="10"/>
      <w:sz w:val="60"/>
      <w:szCs w:val="60"/>
    </w:rPr>
  </w:style>
  <w:style w:type="paragraph" w:styleId="AltKonuBal">
    <w:name w:val="Subtitle"/>
    <w:basedOn w:val="Normal"/>
    <w:next w:val="Normal"/>
    <w:link w:val="AltKonuBalChar"/>
    <w:uiPriority w:val="11"/>
    <w:qFormat/>
    <w:rsid w:val="005366DA"/>
    <w:pPr>
      <w:spacing w:after="320"/>
      <w:jc w:val="right"/>
    </w:pPr>
    <w:rPr>
      <w:i/>
      <w:iCs/>
      <w:color w:val="808080" w:themeColor="text1" w:themeTint="7F"/>
      <w:spacing w:val="10"/>
    </w:rPr>
  </w:style>
  <w:style w:type="character" w:customStyle="1" w:styleId="AltKonuBalChar">
    <w:name w:val="Alt Konu Başlığı Char"/>
    <w:basedOn w:val="VarsaylanParagrafYazTipi"/>
    <w:link w:val="AltKonuBal"/>
    <w:uiPriority w:val="11"/>
    <w:rsid w:val="005366DA"/>
    <w:rPr>
      <w:i/>
      <w:iCs/>
      <w:color w:val="808080" w:themeColor="text1" w:themeTint="7F"/>
      <w:spacing w:val="10"/>
      <w:sz w:val="24"/>
      <w:szCs w:val="24"/>
    </w:rPr>
  </w:style>
  <w:style w:type="character" w:styleId="Gl">
    <w:name w:val="Strong"/>
    <w:basedOn w:val="VarsaylanParagrafYazTipi"/>
    <w:uiPriority w:val="22"/>
    <w:qFormat/>
    <w:rsid w:val="005366DA"/>
    <w:rPr>
      <w:b/>
      <w:bCs/>
      <w:spacing w:val="0"/>
    </w:rPr>
  </w:style>
  <w:style w:type="character" w:styleId="Vurgu">
    <w:name w:val="Emphasis"/>
    <w:uiPriority w:val="20"/>
    <w:qFormat/>
    <w:rsid w:val="005366DA"/>
    <w:rPr>
      <w:b/>
      <w:bCs/>
      <w:i/>
      <w:iCs/>
      <w:color w:val="auto"/>
    </w:rPr>
  </w:style>
  <w:style w:type="paragraph" w:styleId="AralkYok">
    <w:name w:val="No Spacing"/>
    <w:basedOn w:val="Normal"/>
    <w:uiPriority w:val="1"/>
    <w:qFormat/>
    <w:rsid w:val="005366DA"/>
    <w:pPr>
      <w:ind w:firstLine="0"/>
    </w:pPr>
  </w:style>
  <w:style w:type="paragraph" w:styleId="ListeParagraf">
    <w:name w:val="List Paragraph"/>
    <w:basedOn w:val="Normal"/>
    <w:uiPriority w:val="34"/>
    <w:qFormat/>
    <w:rsid w:val="005366DA"/>
    <w:pPr>
      <w:ind w:left="720"/>
      <w:contextualSpacing/>
    </w:pPr>
  </w:style>
  <w:style w:type="paragraph" w:styleId="Trnak">
    <w:name w:val="Quote"/>
    <w:basedOn w:val="Normal"/>
    <w:next w:val="Normal"/>
    <w:link w:val="TrnakChar"/>
    <w:uiPriority w:val="29"/>
    <w:qFormat/>
    <w:rsid w:val="005366DA"/>
    <w:rPr>
      <w:color w:val="5A5A5A" w:themeColor="text1" w:themeTint="A5"/>
    </w:rPr>
  </w:style>
  <w:style w:type="character" w:customStyle="1" w:styleId="TrnakChar">
    <w:name w:val="Tırnak Char"/>
    <w:basedOn w:val="VarsaylanParagrafYazTipi"/>
    <w:link w:val="Trnak"/>
    <w:uiPriority w:val="29"/>
    <w:rsid w:val="005366DA"/>
    <w:rPr>
      <w:rFonts w:asciiTheme="minorHAnsi"/>
      <w:color w:val="5A5A5A" w:themeColor="text1" w:themeTint="A5"/>
    </w:rPr>
  </w:style>
  <w:style w:type="paragraph" w:styleId="KeskinTrnak">
    <w:name w:val="Intense Quote"/>
    <w:basedOn w:val="Normal"/>
    <w:next w:val="Normal"/>
    <w:link w:val="KeskinTrnakChar"/>
    <w:uiPriority w:val="30"/>
    <w:qFormat/>
    <w:rsid w:val="005366DA"/>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KeskinTrnakChar">
    <w:name w:val="Keskin Tırnak Char"/>
    <w:basedOn w:val="VarsaylanParagrafYazTipi"/>
    <w:link w:val="KeskinTrnak"/>
    <w:uiPriority w:val="30"/>
    <w:rsid w:val="005366DA"/>
    <w:rPr>
      <w:rFonts w:asciiTheme="majorHAnsi" w:eastAsiaTheme="majorEastAsia" w:hAnsiTheme="majorHAnsi" w:cstheme="majorBidi"/>
      <w:i/>
      <w:iCs/>
      <w:sz w:val="20"/>
      <w:szCs w:val="20"/>
    </w:rPr>
  </w:style>
  <w:style w:type="character" w:styleId="HafifVurgulama">
    <w:name w:val="Subtle Emphasis"/>
    <w:uiPriority w:val="19"/>
    <w:qFormat/>
    <w:rsid w:val="005366DA"/>
    <w:rPr>
      <w:i/>
      <w:iCs/>
      <w:color w:val="5A5A5A" w:themeColor="text1" w:themeTint="A5"/>
    </w:rPr>
  </w:style>
  <w:style w:type="character" w:styleId="GlVurgulama">
    <w:name w:val="Intense Emphasis"/>
    <w:uiPriority w:val="21"/>
    <w:qFormat/>
    <w:rsid w:val="005366DA"/>
    <w:rPr>
      <w:b/>
      <w:bCs/>
      <w:i/>
      <w:iCs/>
      <w:color w:val="auto"/>
      <w:u w:val="single"/>
    </w:rPr>
  </w:style>
  <w:style w:type="character" w:styleId="HafifBavuru">
    <w:name w:val="Subtle Reference"/>
    <w:uiPriority w:val="31"/>
    <w:qFormat/>
    <w:rsid w:val="005366DA"/>
    <w:rPr>
      <w:smallCaps/>
    </w:rPr>
  </w:style>
  <w:style w:type="character" w:styleId="GlBavuru">
    <w:name w:val="Intense Reference"/>
    <w:uiPriority w:val="32"/>
    <w:qFormat/>
    <w:rsid w:val="005366DA"/>
    <w:rPr>
      <w:b/>
      <w:bCs/>
      <w:smallCaps/>
      <w:color w:val="auto"/>
    </w:rPr>
  </w:style>
  <w:style w:type="character" w:styleId="KitapBal">
    <w:name w:val="Book Title"/>
    <w:uiPriority w:val="33"/>
    <w:qFormat/>
    <w:rsid w:val="005366DA"/>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5366DA"/>
    <w:pPr>
      <w:outlineLvl w:val="9"/>
    </w:pPr>
  </w:style>
  <w:style w:type="table" w:styleId="TabloKlavuzu">
    <w:name w:val="Table Grid"/>
    <w:basedOn w:val="NormalTablo"/>
    <w:uiPriority w:val="59"/>
    <w:rsid w:val="008F4533"/>
    <w:pPr>
      <w:spacing w:after="0" w:line="240" w:lineRule="auto"/>
      <w:ind w:left="284" w:hanging="284"/>
      <w:jc w:val="both"/>
    </w:pPr>
    <w:rPr>
      <w:lang w:val="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Normal (Web) Char Char,Normal (Web) Char Char Char Char Char,Normal (Web) Char,Normal (Web) Char Char Char Char,Normal (Web) Char Char Char Char Char Char Char Char,Char"/>
    <w:basedOn w:val="Normal"/>
    <w:link w:val="NormalWebChar1"/>
    <w:unhideWhenUsed/>
    <w:rsid w:val="008F4533"/>
    <w:pPr>
      <w:spacing w:line="252" w:lineRule="atLeast"/>
      <w:ind w:left="120"/>
    </w:pPr>
    <w:rPr>
      <w:rFonts w:ascii="Arial" w:hAnsi="Arial" w:cs="Arial"/>
      <w:color w:val="333333"/>
      <w:sz w:val="14"/>
      <w:szCs w:val="14"/>
    </w:rPr>
  </w:style>
  <w:style w:type="paragraph" w:styleId="GvdeMetniGirintisi">
    <w:name w:val="Body Text Indent"/>
    <w:basedOn w:val="Normal"/>
    <w:link w:val="GvdeMetniGirintisiChar"/>
    <w:uiPriority w:val="99"/>
    <w:unhideWhenUsed/>
    <w:rsid w:val="008F4533"/>
    <w:pPr>
      <w:spacing w:after="120"/>
      <w:ind w:left="283"/>
    </w:pPr>
  </w:style>
  <w:style w:type="character" w:customStyle="1" w:styleId="GvdeMetniGirintisiChar">
    <w:name w:val="Gövde Metni Girintisi Char"/>
    <w:basedOn w:val="VarsaylanParagrafYazTipi"/>
    <w:link w:val="GvdeMetniGirintisi"/>
    <w:uiPriority w:val="99"/>
    <w:rsid w:val="008F4533"/>
    <w:rPr>
      <w:rFonts w:ascii="Times New Roman" w:eastAsia="Times New Roman" w:hAnsi="Times New Roman" w:cs="Times New Roman"/>
      <w:sz w:val="24"/>
      <w:szCs w:val="24"/>
      <w:lang w:val="tr-TR" w:eastAsia="tr-TR" w:bidi="ar-SA"/>
    </w:rPr>
  </w:style>
  <w:style w:type="character" w:customStyle="1" w:styleId="NormalWebChar1">
    <w:name w:val="Normal (Web) Char1"/>
    <w:aliases w:val=" Char Char,Normal (Web) Char Char Char,Normal (Web) Char Char Char Char Char Char,Normal (Web) Char Char1,Normal (Web) Char Char Char Char Char1,Normal (Web) Char Char Char Char Char Char Char Char Char,Char Char"/>
    <w:basedOn w:val="VarsaylanParagrafYazTipi"/>
    <w:link w:val="NormalWeb"/>
    <w:rsid w:val="008F4533"/>
    <w:rPr>
      <w:rFonts w:ascii="Arial" w:eastAsia="Times New Roman" w:hAnsi="Arial" w:cs="Arial"/>
      <w:color w:val="333333"/>
      <w:sz w:val="14"/>
      <w:szCs w:val="14"/>
      <w:lang w:val="tr-TR" w:eastAsia="tr-TR" w:bidi="ar-SA"/>
    </w:rPr>
  </w:style>
  <w:style w:type="paragraph" w:customStyle="1" w:styleId="Default">
    <w:name w:val="Default"/>
    <w:rsid w:val="008F4533"/>
    <w:pPr>
      <w:autoSpaceDE w:val="0"/>
      <w:autoSpaceDN w:val="0"/>
      <w:adjustRightInd w:val="0"/>
      <w:spacing w:after="0" w:line="240" w:lineRule="auto"/>
      <w:ind w:left="284" w:hanging="284"/>
      <w:jc w:val="both"/>
    </w:pPr>
    <w:rPr>
      <w:rFonts w:ascii="Calibri" w:hAnsi="Calibri" w:cs="Calibri"/>
      <w:color w:val="000000"/>
      <w:sz w:val="24"/>
      <w:szCs w:val="24"/>
      <w:lang w:val="tr-TR" w:bidi="ar-SA"/>
    </w:rPr>
  </w:style>
  <w:style w:type="paragraph" w:styleId="ListeMaddemi">
    <w:name w:val="List Bullet"/>
    <w:basedOn w:val="Normal"/>
    <w:rsid w:val="008F4533"/>
    <w:pPr>
      <w:numPr>
        <w:numId w:val="10"/>
      </w:numPr>
      <w:jc w:val="left"/>
    </w:pPr>
  </w:style>
  <w:style w:type="paragraph" w:styleId="BalonMetni">
    <w:name w:val="Balloon Text"/>
    <w:basedOn w:val="Normal"/>
    <w:link w:val="BalonMetniChar"/>
    <w:uiPriority w:val="99"/>
    <w:semiHidden/>
    <w:unhideWhenUsed/>
    <w:rsid w:val="007D0985"/>
    <w:rPr>
      <w:rFonts w:ascii="Tahoma" w:hAnsi="Tahoma" w:cs="Tahoma"/>
      <w:sz w:val="16"/>
      <w:szCs w:val="16"/>
    </w:rPr>
  </w:style>
  <w:style w:type="character" w:customStyle="1" w:styleId="BalonMetniChar">
    <w:name w:val="Balon Metni Char"/>
    <w:basedOn w:val="VarsaylanParagrafYazTipi"/>
    <w:link w:val="BalonMetni"/>
    <w:uiPriority w:val="99"/>
    <w:semiHidden/>
    <w:rsid w:val="007D0985"/>
    <w:rPr>
      <w:rFonts w:ascii="Tahoma" w:eastAsia="Times New Roman" w:hAnsi="Tahoma" w:cs="Tahoma"/>
      <w:sz w:val="16"/>
      <w:szCs w:val="16"/>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be.giresun.edu.tr/index.php?id=2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C513-2723-4096-A526-D070B0E0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1677</Words>
  <Characters>9561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technopc</cp:lastModifiedBy>
  <cp:revision>29</cp:revision>
  <cp:lastPrinted>2017-06-20T08:27:00Z</cp:lastPrinted>
  <dcterms:created xsi:type="dcterms:W3CDTF">2017-06-08T13:02:00Z</dcterms:created>
  <dcterms:modified xsi:type="dcterms:W3CDTF">2017-06-20T10:22:00Z</dcterms:modified>
</cp:coreProperties>
</file>